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69" w:type="pct"/>
        <w:shd w:val="clear" w:color="auto" w:fill="FFFFFF"/>
        <w:tblCellMar>
          <w:left w:w="0" w:type="dxa"/>
          <w:right w:w="0" w:type="dxa"/>
        </w:tblCellMar>
        <w:tblLook w:val="04A0" w:firstRow="1" w:lastRow="0" w:firstColumn="1" w:lastColumn="0" w:noHBand="0" w:noVBand="1"/>
      </w:tblPr>
      <w:tblGrid>
        <w:gridCol w:w="8323"/>
        <w:gridCol w:w="48"/>
        <w:gridCol w:w="48"/>
        <w:gridCol w:w="47"/>
        <w:gridCol w:w="47"/>
        <w:gridCol w:w="48"/>
        <w:gridCol w:w="48"/>
        <w:gridCol w:w="48"/>
        <w:gridCol w:w="48"/>
        <w:gridCol w:w="48"/>
        <w:gridCol w:w="48"/>
        <w:gridCol w:w="48"/>
        <w:gridCol w:w="48"/>
        <w:gridCol w:w="47"/>
        <w:gridCol w:w="60"/>
        <w:gridCol w:w="60"/>
        <w:gridCol w:w="76"/>
        <w:gridCol w:w="148"/>
        <w:gridCol w:w="113"/>
        <w:gridCol w:w="113"/>
        <w:gridCol w:w="113"/>
        <w:gridCol w:w="113"/>
        <w:gridCol w:w="88"/>
        <w:gridCol w:w="88"/>
        <w:gridCol w:w="88"/>
        <w:gridCol w:w="70"/>
        <w:gridCol w:w="70"/>
        <w:gridCol w:w="70"/>
        <w:gridCol w:w="31"/>
      </w:tblGrid>
      <w:tr w:rsidR="00117F36" w:rsidRPr="00117F36"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117F36" w:rsidRPr="00117F36" w:rsidRDefault="00117F36" w:rsidP="00117F36">
            <w:pPr>
              <w:spacing w:after="0" w:line="480" w:lineRule="atLeast"/>
              <w:outlineLvl w:val="0"/>
              <w:rPr>
                <w:rFonts w:ascii="Arial" w:eastAsia="Times New Roman" w:hAnsi="Arial" w:cs="Arial"/>
                <w:b/>
                <w:bCs/>
                <w:color w:val="000000"/>
                <w:kern w:val="36"/>
                <w:sz w:val="27"/>
                <w:szCs w:val="27"/>
                <w:lang w:eastAsia="ru-RU"/>
              </w:rPr>
            </w:pPr>
            <w:bookmarkStart w:id="0" w:name="mailruanchor_a1"/>
            <w:r w:rsidRPr="00117F36">
              <w:rPr>
                <w:rFonts w:ascii="Arial" w:eastAsia="Times New Roman" w:hAnsi="Arial" w:cs="Arial"/>
                <w:b/>
                <w:bCs/>
                <w:color w:val="0070F0"/>
                <w:kern w:val="36"/>
                <w:sz w:val="27"/>
                <w:szCs w:val="27"/>
                <w:u w:val="single"/>
                <w:lang w:eastAsia="ru-RU"/>
              </w:rPr>
              <w:t>Составлен список опасных работ, для выполнения которых запрещено предоставлять персонал</w:t>
            </w:r>
            <w:bookmarkEnd w:id="0"/>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117F36" w:rsidRPr="00117F36" w:rsidRDefault="007F2521" w:rsidP="00117F36">
            <w:pPr>
              <w:spacing w:after="0" w:line="240" w:lineRule="auto"/>
              <w:jc w:val="right"/>
              <w:rPr>
                <w:rFonts w:ascii="Arial" w:eastAsia="Times New Roman" w:hAnsi="Arial" w:cs="Arial"/>
                <w:color w:val="2C2D2E"/>
                <w:sz w:val="23"/>
                <w:szCs w:val="23"/>
                <w:lang w:eastAsia="ru-RU"/>
              </w:rPr>
            </w:pPr>
            <w:hyperlink r:id="rId5" w:anchor="mailruanchor_top" w:history="1">
              <w:r w:rsidR="00117F36" w:rsidRPr="00117F36">
                <w:rPr>
                  <w:rFonts w:ascii="Arial" w:eastAsia="Times New Roman" w:hAnsi="Arial" w:cs="Arial"/>
                  <w:color w:val="737881"/>
                  <w:sz w:val="18"/>
                  <w:szCs w:val="18"/>
                  <w:shd w:val="clear" w:color="auto" w:fill="F4F4F5"/>
                  <w:lang w:eastAsia="ru-RU"/>
                </w:rPr>
                <w:t>Наверх</w:t>
              </w:r>
            </w:hyperlink>
          </w:p>
        </w:tc>
      </w:tr>
      <w:tr w:rsidR="00117F36" w:rsidRPr="00117F36" w:rsidTr="007F2521">
        <w:tc>
          <w:tcPr>
            <w:tcW w:w="0" w:type="auto"/>
            <w:gridSpan w:val="29"/>
            <w:shd w:val="clear" w:color="auto" w:fill="FFFFFF"/>
            <w:tcMar>
              <w:top w:w="225" w:type="dxa"/>
              <w:left w:w="375" w:type="dxa"/>
              <w:bottom w:w="0" w:type="dxa"/>
              <w:right w:w="180" w:type="dxa"/>
            </w:tcMar>
            <w:vAlign w:val="center"/>
            <w:hideMark/>
          </w:tcPr>
          <w:p w:rsidR="00117F36" w:rsidRPr="00117F36" w:rsidRDefault="007F2521" w:rsidP="00117F36">
            <w:pPr>
              <w:spacing w:after="225" w:line="240" w:lineRule="auto"/>
              <w:rPr>
                <w:rFonts w:ascii="Arial" w:eastAsia="Times New Roman" w:hAnsi="Arial" w:cs="Arial"/>
                <w:color w:val="2C2D2E"/>
                <w:sz w:val="21"/>
                <w:szCs w:val="21"/>
                <w:lang w:eastAsia="ru-RU"/>
              </w:rPr>
            </w:pPr>
            <w:hyperlink r:id="rId6" w:history="1">
              <w:r w:rsidR="00117F36" w:rsidRPr="00117F36">
                <w:rPr>
                  <w:rFonts w:ascii="Arial" w:eastAsia="Times New Roman" w:hAnsi="Arial" w:cs="Arial"/>
                  <w:color w:val="004FD3"/>
                  <w:sz w:val="21"/>
                  <w:szCs w:val="21"/>
                  <w:lang w:eastAsia="ru-RU"/>
                </w:rPr>
                <w:t xml:space="preserve">Приказ Федеральной службы по экологическому, технологическому и атомному надзору от 21 апреля 2026 г. № 132 “Об утверждении перечней отдельных видов работ, в </w:t>
              </w:r>
              <w:proofErr w:type="gramStart"/>
              <w:r w:rsidR="00117F36" w:rsidRPr="00117F36">
                <w:rPr>
                  <w:rFonts w:ascii="Arial" w:eastAsia="Times New Roman" w:hAnsi="Arial" w:cs="Arial"/>
                  <w:color w:val="004FD3"/>
                  <w:sz w:val="21"/>
                  <w:szCs w:val="21"/>
                  <w:lang w:eastAsia="ru-RU"/>
                </w:rPr>
                <w:t>целях</w:t>
              </w:r>
              <w:proofErr w:type="gramEnd"/>
              <w:r w:rsidR="00117F36" w:rsidRPr="00117F36">
                <w:rPr>
                  <w:rFonts w:ascii="Arial" w:eastAsia="Times New Roman" w:hAnsi="Arial" w:cs="Arial"/>
                  <w:color w:val="004FD3"/>
                  <w:sz w:val="21"/>
                  <w:szCs w:val="21"/>
                  <w:lang w:eastAsia="ru-RU"/>
                </w:rPr>
                <w:t xml:space="preserve"> выполнения которых на объектах, отнесенных в соответствии с законодательством Российской Федерации к опасным производственным объектам I и II классов опасности, не допускается направление работников частными агентствами занятости для работы у физических лиц или юридических лиц, не являющихся работодателями данных работников, по договору о предоставлении труда работников (персонала)” (документ не вступил в силу)</w:t>
              </w:r>
            </w:hyperlink>
          </w:p>
          <w:p w:rsidR="00117F36" w:rsidRPr="00117F36" w:rsidRDefault="00117F36" w:rsidP="00117F36">
            <w:pPr>
              <w:spacing w:before="225" w:after="225" w:line="240" w:lineRule="auto"/>
              <w:rPr>
                <w:rFonts w:ascii="Arial" w:eastAsia="Times New Roman" w:hAnsi="Arial" w:cs="Arial"/>
                <w:color w:val="AB0000"/>
                <w:sz w:val="21"/>
                <w:szCs w:val="21"/>
                <w:lang w:eastAsia="ru-RU"/>
              </w:rPr>
            </w:pPr>
            <w:r w:rsidRPr="00117F36">
              <w:rPr>
                <w:rFonts w:ascii="Arial" w:eastAsia="Times New Roman" w:hAnsi="Arial" w:cs="Arial"/>
                <w:color w:val="AB0000"/>
                <w:sz w:val="21"/>
                <w:szCs w:val="21"/>
                <w:lang w:eastAsia="ru-RU"/>
              </w:rPr>
              <w:t>Зарегистрировано 21 Мая 2026 г. Регистрационный N 86555.</w:t>
            </w:r>
          </w:p>
          <w:p w:rsidR="00117F36" w:rsidRPr="00117F36" w:rsidRDefault="00117F36" w:rsidP="00117F36">
            <w:pPr>
              <w:spacing w:before="225" w:after="360" w:line="240" w:lineRule="auto"/>
              <w:rPr>
                <w:rFonts w:ascii="Arial" w:eastAsia="Times New Roman" w:hAnsi="Arial" w:cs="Arial"/>
                <w:color w:val="000000"/>
                <w:sz w:val="21"/>
                <w:szCs w:val="21"/>
                <w:lang w:eastAsia="ru-RU"/>
              </w:rPr>
            </w:pPr>
            <w:r w:rsidRPr="00117F36">
              <w:rPr>
                <w:rFonts w:ascii="Arial" w:eastAsia="Times New Roman" w:hAnsi="Arial" w:cs="Arial"/>
                <w:color w:val="000000"/>
                <w:sz w:val="21"/>
                <w:szCs w:val="21"/>
                <w:lang w:eastAsia="ru-RU"/>
              </w:rPr>
              <w:t>Определены работы, для выполнения которых на производственных объектах I и II классов опасности частные агентства занятости не могут направлять сотрудников по договору о предоставлении персонала. Это, например, работы, связанные с обращением взрывчатых веществ промышленного назначения, работы с применением токсичных химикатов, относящихся к химическому оружию, и оборудования, подвергшегося воздействию таких химикатов, работы по сооружению подвесных канатных дорог.</w:t>
            </w:r>
            <w:r w:rsidRPr="00117F36">
              <w:rPr>
                <w:rFonts w:ascii="Arial" w:eastAsia="Times New Roman" w:hAnsi="Arial" w:cs="Arial"/>
                <w:color w:val="000000"/>
                <w:sz w:val="21"/>
                <w:szCs w:val="21"/>
                <w:lang w:eastAsia="ru-RU"/>
              </w:rPr>
              <w:br/>
              <w:t>Приказ вступает в силу с 1 сентября 2026 г. и действует до 1 сентября 2032 г.</w:t>
            </w:r>
          </w:p>
        </w:tc>
      </w:tr>
      <w:tr w:rsidR="00117F36" w:rsidRPr="00117F36" w:rsidTr="007F2521">
        <w:tc>
          <w:tcPr>
            <w:tcW w:w="0" w:type="auto"/>
            <w:gridSpan w:val="29"/>
            <w:shd w:val="clear" w:color="auto" w:fill="FFFFFF"/>
            <w:tcMar>
              <w:top w:w="225" w:type="dxa"/>
              <w:left w:w="375" w:type="dxa"/>
              <w:bottom w:w="0" w:type="dxa"/>
              <w:right w:w="180" w:type="dxa"/>
            </w:tcMar>
            <w:vAlign w:val="center"/>
            <w:hideMark/>
          </w:tcPr>
          <w:tbl>
            <w:tblPr>
              <w:tblW w:w="5000" w:type="pct"/>
              <w:tblCellMar>
                <w:left w:w="0" w:type="dxa"/>
                <w:right w:w="0" w:type="dxa"/>
              </w:tblCellMar>
              <w:tblLook w:val="04A0" w:firstRow="1" w:lastRow="0" w:firstColumn="1" w:lastColumn="0" w:noHBand="0" w:noVBand="1"/>
            </w:tblPr>
            <w:tblGrid>
              <w:gridCol w:w="8815"/>
              <w:gridCol w:w="875"/>
            </w:tblGrid>
            <w:tr w:rsidR="00117F36" w:rsidRPr="00117F36">
              <w:tc>
                <w:tcPr>
                  <w:tcW w:w="0" w:type="auto"/>
                  <w:tcBorders>
                    <w:top w:val="single" w:sz="6" w:space="0" w:color="DDDEE0"/>
                  </w:tcBorders>
                  <w:tcMar>
                    <w:top w:w="330" w:type="dxa"/>
                    <w:left w:w="375" w:type="dxa"/>
                    <w:bottom w:w="0" w:type="dxa"/>
                    <w:right w:w="180" w:type="dxa"/>
                  </w:tcMar>
                  <w:vAlign w:val="center"/>
                  <w:hideMark/>
                </w:tcPr>
                <w:p w:rsidR="00117F36" w:rsidRPr="00117F36" w:rsidRDefault="00117F36" w:rsidP="00117F36">
                  <w:pPr>
                    <w:spacing w:after="0" w:line="480" w:lineRule="atLeast"/>
                    <w:outlineLvl w:val="0"/>
                    <w:rPr>
                      <w:rFonts w:ascii="Arial" w:eastAsia="Times New Roman" w:hAnsi="Arial" w:cs="Arial"/>
                      <w:b/>
                      <w:bCs/>
                      <w:color w:val="000000"/>
                      <w:kern w:val="36"/>
                      <w:sz w:val="27"/>
                      <w:szCs w:val="27"/>
                      <w:lang w:eastAsia="ru-RU"/>
                    </w:rPr>
                  </w:pPr>
                  <w:bookmarkStart w:id="1" w:name="mailruanchor_a3"/>
                  <w:r w:rsidRPr="00117F36">
                    <w:rPr>
                      <w:rFonts w:ascii="Arial" w:eastAsia="Times New Roman" w:hAnsi="Arial" w:cs="Arial"/>
                      <w:b/>
                      <w:bCs/>
                      <w:color w:val="0070F0"/>
                      <w:kern w:val="36"/>
                      <w:sz w:val="27"/>
                      <w:szCs w:val="27"/>
                      <w:u w:val="single"/>
                      <w:lang w:eastAsia="ru-RU"/>
                    </w:rPr>
                    <w:t>Лимит сверхурочной работы решено увеличить до 240 часов</w:t>
                  </w:r>
                  <w:bookmarkEnd w:id="1"/>
                </w:p>
              </w:tc>
              <w:tc>
                <w:tcPr>
                  <w:tcW w:w="0" w:type="auto"/>
                  <w:tcBorders>
                    <w:top w:val="single" w:sz="6" w:space="0" w:color="DDDEE0"/>
                  </w:tcBorders>
                  <w:tcMar>
                    <w:top w:w="330" w:type="dxa"/>
                    <w:left w:w="0" w:type="dxa"/>
                    <w:bottom w:w="0" w:type="dxa"/>
                    <w:right w:w="180" w:type="dxa"/>
                  </w:tcMar>
                  <w:vAlign w:val="center"/>
                  <w:hideMark/>
                </w:tcPr>
                <w:p w:rsidR="00117F36" w:rsidRPr="00117F36" w:rsidRDefault="007F2521" w:rsidP="00117F36">
                  <w:pPr>
                    <w:spacing w:after="0" w:line="240" w:lineRule="auto"/>
                    <w:jc w:val="right"/>
                    <w:rPr>
                      <w:rFonts w:ascii="Times New Roman" w:eastAsia="Times New Roman" w:hAnsi="Times New Roman" w:cs="Times New Roman"/>
                      <w:sz w:val="24"/>
                      <w:szCs w:val="24"/>
                      <w:lang w:eastAsia="ru-RU"/>
                    </w:rPr>
                  </w:pPr>
                  <w:hyperlink r:id="rId7" w:anchor="mailruanchor_top" w:history="1">
                    <w:r w:rsidR="00117F36" w:rsidRPr="00117F36">
                      <w:rPr>
                        <w:rStyle w:val="a3"/>
                        <w:rFonts w:ascii="Arial" w:eastAsia="Times New Roman" w:hAnsi="Arial" w:cs="Arial"/>
                        <w:sz w:val="18"/>
                        <w:szCs w:val="18"/>
                        <w:shd w:val="clear" w:color="auto" w:fill="F4F4F5"/>
                        <w:lang w:eastAsia="ru-RU"/>
                      </w:rPr>
                      <w:t>Наверх</w:t>
                    </w:r>
                  </w:hyperlink>
                </w:p>
              </w:tc>
            </w:tr>
            <w:tr w:rsidR="00117F36" w:rsidRPr="00117F36">
              <w:tc>
                <w:tcPr>
                  <w:tcW w:w="0" w:type="auto"/>
                  <w:gridSpan w:val="2"/>
                  <w:tcMar>
                    <w:top w:w="225" w:type="dxa"/>
                    <w:left w:w="375" w:type="dxa"/>
                    <w:bottom w:w="0" w:type="dxa"/>
                    <w:right w:w="180" w:type="dxa"/>
                  </w:tcMar>
                  <w:vAlign w:val="center"/>
                  <w:hideMark/>
                </w:tcPr>
                <w:p w:rsidR="00117F36" w:rsidRPr="00117F36" w:rsidRDefault="007F2521" w:rsidP="00117F36">
                  <w:pPr>
                    <w:spacing w:after="225" w:line="240" w:lineRule="auto"/>
                    <w:rPr>
                      <w:rFonts w:ascii="Arial" w:eastAsia="Times New Roman" w:hAnsi="Arial" w:cs="Arial"/>
                      <w:sz w:val="21"/>
                      <w:szCs w:val="21"/>
                      <w:lang w:eastAsia="ru-RU"/>
                    </w:rPr>
                  </w:pPr>
                  <w:hyperlink r:id="rId8" w:history="1">
                    <w:r w:rsidR="00117F36" w:rsidRPr="00117F36">
                      <w:rPr>
                        <w:rStyle w:val="a3"/>
                        <w:rFonts w:ascii="Arial" w:eastAsia="Times New Roman" w:hAnsi="Arial" w:cs="Arial"/>
                        <w:sz w:val="21"/>
                        <w:szCs w:val="21"/>
                        <w:lang w:eastAsia="ru-RU"/>
                      </w:rPr>
                      <w:t>Федеральный закон от 25 мая 2026 г. № 144-ФЗ “О внесении изменений в Трудовой кодекс Российской Федерации” (документ не вступил в силу)</w:t>
                    </w:r>
                  </w:hyperlink>
                </w:p>
                <w:p w:rsidR="00117F36" w:rsidRPr="00117F36" w:rsidRDefault="00117F36" w:rsidP="00117F36">
                  <w:pPr>
                    <w:spacing w:before="225" w:after="360" w:line="240" w:lineRule="auto"/>
                    <w:rPr>
                      <w:rFonts w:ascii="Arial" w:eastAsia="Times New Roman" w:hAnsi="Arial" w:cs="Arial"/>
                      <w:color w:val="000000"/>
                      <w:sz w:val="21"/>
                      <w:szCs w:val="21"/>
                      <w:lang w:eastAsia="ru-RU"/>
                    </w:rPr>
                  </w:pPr>
                  <w:r w:rsidRPr="00117F36">
                    <w:rPr>
                      <w:rFonts w:ascii="Arial" w:eastAsia="Times New Roman" w:hAnsi="Arial" w:cs="Arial"/>
                      <w:color w:val="000000"/>
                      <w:sz w:val="21"/>
                      <w:szCs w:val="21"/>
                      <w:lang w:eastAsia="ru-RU"/>
                    </w:rPr>
                    <w:t>Продолжительность сверхурочной работы можно будет увеличить до 240 часов в год, если это закреплено в коллективном договоре или отраслевом соглашении. Привлекать сотрудника к сверхурочной работе более 120 часов допускается только с его письменного согласия.</w:t>
                  </w:r>
                  <w:r w:rsidRPr="00117F36">
                    <w:rPr>
                      <w:rFonts w:ascii="Arial" w:eastAsia="Times New Roman" w:hAnsi="Arial" w:cs="Arial"/>
                      <w:color w:val="000000"/>
                      <w:sz w:val="21"/>
                      <w:szCs w:val="21"/>
                      <w:lang w:eastAsia="ru-RU"/>
                    </w:rPr>
                    <w:br/>
                    <w:t>Вводится единый порядок оплаты сверхурочной работы с учетом рабочего времени исходя из величины сверхурочного времени, приходящегося на день (смену) учетного периода. До 120 часов: первые 2 часа - с коэффициентом 1,5, последующие часы - с коэффициентом 2. Начиная со 121-го часа - с коэффициентом 2. Конкретные размеры оплаты сверхурочной работы можно будет определить коллективным договором и (или) отраслевым соглашением, локальным нормативным актом или трудовым договором.</w:t>
                  </w:r>
                  <w:r w:rsidRPr="00117F36">
                    <w:rPr>
                      <w:rFonts w:ascii="Arial" w:eastAsia="Times New Roman" w:hAnsi="Arial" w:cs="Arial"/>
                      <w:color w:val="000000"/>
                      <w:sz w:val="21"/>
                      <w:szCs w:val="21"/>
                      <w:lang w:eastAsia="ru-RU"/>
                    </w:rPr>
                    <w:br/>
                    <w:t>По желанию работника вместо повышенной оплаты сверхурочную работу можно будет компенсировать дополнительным временем отдыха. Работники, привлекаемые к сверхурочной работе более 120 часов, смогут проходить ежегодную диспансеризацию с освобождением от работы и сохранением среднего заработка. Определены особенности оплаты сверхурочной работы на железной дороге.</w:t>
                  </w:r>
                  <w:r w:rsidRPr="00117F36">
                    <w:rPr>
                      <w:rFonts w:ascii="Arial" w:eastAsia="Times New Roman" w:hAnsi="Arial" w:cs="Arial"/>
                      <w:color w:val="000000"/>
                      <w:sz w:val="21"/>
                      <w:szCs w:val="21"/>
                      <w:lang w:eastAsia="ru-RU"/>
                    </w:rPr>
                    <w:br/>
                    <w:t>Предельная численность работников, с которыми могут быть заключены срочные трудовые договоры у субъектов малого бизнеса, увеличивается с 35 до 70 человек.</w:t>
                  </w:r>
                  <w:r w:rsidRPr="00117F36">
                    <w:rPr>
                      <w:rFonts w:ascii="Arial" w:eastAsia="Times New Roman" w:hAnsi="Arial" w:cs="Arial"/>
                      <w:color w:val="000000"/>
                      <w:sz w:val="21"/>
                      <w:szCs w:val="21"/>
                      <w:lang w:eastAsia="ru-RU"/>
                    </w:rPr>
                    <w:br/>
                    <w:t>Решено снять запрет на отзыв из отпуска сотрудников, занятых на работах с вредными или опасными условиями труда.</w:t>
                  </w:r>
                  <w:r w:rsidRPr="00117F36">
                    <w:rPr>
                      <w:rFonts w:ascii="Arial" w:eastAsia="Times New Roman" w:hAnsi="Arial" w:cs="Arial"/>
                      <w:color w:val="000000"/>
                      <w:sz w:val="21"/>
                      <w:szCs w:val="21"/>
                      <w:lang w:eastAsia="ru-RU"/>
                    </w:rPr>
                    <w:br/>
                    <w:t>Федеральный закон вступает в силу с 1 сентября 2026 г.</w:t>
                  </w:r>
                </w:p>
              </w:tc>
            </w:tr>
            <w:tr w:rsidR="00117F36" w:rsidRPr="00117F36">
              <w:tc>
                <w:tcPr>
                  <w:tcW w:w="0" w:type="auto"/>
                  <w:tcBorders>
                    <w:top w:val="single" w:sz="6" w:space="0" w:color="DDDEE0"/>
                  </w:tcBorders>
                  <w:tcMar>
                    <w:top w:w="330" w:type="dxa"/>
                    <w:left w:w="375" w:type="dxa"/>
                    <w:bottom w:w="0" w:type="dxa"/>
                    <w:right w:w="180" w:type="dxa"/>
                  </w:tcMar>
                  <w:vAlign w:val="center"/>
                  <w:hideMark/>
                </w:tcPr>
                <w:p w:rsidR="00117F36" w:rsidRPr="00117F36" w:rsidRDefault="00117F36" w:rsidP="00117F36">
                  <w:pPr>
                    <w:spacing w:after="0" w:line="480" w:lineRule="atLeast"/>
                    <w:outlineLvl w:val="0"/>
                    <w:rPr>
                      <w:rFonts w:ascii="Arial" w:eastAsia="Times New Roman" w:hAnsi="Arial" w:cs="Arial"/>
                      <w:b/>
                      <w:bCs/>
                      <w:color w:val="000000"/>
                      <w:kern w:val="36"/>
                      <w:sz w:val="27"/>
                      <w:szCs w:val="27"/>
                      <w:lang w:eastAsia="ru-RU"/>
                    </w:rPr>
                  </w:pPr>
                  <w:bookmarkStart w:id="2" w:name="mailruanchor_a4"/>
                  <w:r w:rsidRPr="00117F36">
                    <w:rPr>
                      <w:rFonts w:ascii="Arial" w:eastAsia="Times New Roman" w:hAnsi="Arial" w:cs="Arial"/>
                      <w:b/>
                      <w:bCs/>
                      <w:color w:val="0070F0"/>
                      <w:kern w:val="36"/>
                      <w:sz w:val="27"/>
                      <w:szCs w:val="27"/>
                      <w:u w:val="single"/>
                      <w:lang w:eastAsia="ru-RU"/>
                    </w:rPr>
                    <w:t xml:space="preserve">Заключившие гражданско-правовой договор ИП будут </w:t>
                  </w:r>
                  <w:r w:rsidRPr="00117F36">
                    <w:rPr>
                      <w:rFonts w:ascii="Arial" w:eastAsia="Times New Roman" w:hAnsi="Arial" w:cs="Arial"/>
                      <w:b/>
                      <w:bCs/>
                      <w:color w:val="0070F0"/>
                      <w:kern w:val="36"/>
                      <w:sz w:val="27"/>
                      <w:szCs w:val="27"/>
                      <w:u w:val="single"/>
                      <w:lang w:eastAsia="ru-RU"/>
                    </w:rPr>
                    <w:lastRenderedPageBreak/>
                    <w:t>регистрироваться в качестве страхователей по ОСС от несчастных случаев на производстве</w:t>
                  </w:r>
                  <w:bookmarkEnd w:id="2"/>
                </w:p>
              </w:tc>
              <w:tc>
                <w:tcPr>
                  <w:tcW w:w="0" w:type="auto"/>
                  <w:tcBorders>
                    <w:top w:val="single" w:sz="6" w:space="0" w:color="DDDEE0"/>
                  </w:tcBorders>
                  <w:tcMar>
                    <w:top w:w="330" w:type="dxa"/>
                    <w:left w:w="0" w:type="dxa"/>
                    <w:bottom w:w="0" w:type="dxa"/>
                    <w:right w:w="180" w:type="dxa"/>
                  </w:tcMar>
                  <w:vAlign w:val="center"/>
                  <w:hideMark/>
                </w:tcPr>
                <w:p w:rsidR="00117F36" w:rsidRPr="00117F36" w:rsidRDefault="007F2521" w:rsidP="00117F36">
                  <w:pPr>
                    <w:spacing w:after="0" w:line="240" w:lineRule="auto"/>
                    <w:jc w:val="right"/>
                    <w:rPr>
                      <w:rFonts w:ascii="Times New Roman" w:eastAsia="Times New Roman" w:hAnsi="Times New Roman" w:cs="Times New Roman"/>
                      <w:sz w:val="24"/>
                      <w:szCs w:val="24"/>
                      <w:lang w:eastAsia="ru-RU"/>
                    </w:rPr>
                  </w:pPr>
                  <w:hyperlink r:id="rId9" w:anchor="mailruanchor_top" w:history="1">
                    <w:r w:rsidR="00117F36" w:rsidRPr="00117F36">
                      <w:rPr>
                        <w:rStyle w:val="a3"/>
                        <w:rFonts w:ascii="Arial" w:eastAsia="Times New Roman" w:hAnsi="Arial" w:cs="Arial"/>
                        <w:sz w:val="18"/>
                        <w:szCs w:val="18"/>
                        <w:shd w:val="clear" w:color="auto" w:fill="F4F4F5"/>
                        <w:lang w:eastAsia="ru-RU"/>
                      </w:rPr>
                      <w:t>Наверх</w:t>
                    </w:r>
                  </w:hyperlink>
                </w:p>
              </w:tc>
            </w:tr>
            <w:tr w:rsidR="00117F36" w:rsidRPr="00117F36">
              <w:tc>
                <w:tcPr>
                  <w:tcW w:w="0" w:type="auto"/>
                  <w:gridSpan w:val="2"/>
                  <w:tcMar>
                    <w:top w:w="225" w:type="dxa"/>
                    <w:left w:w="375" w:type="dxa"/>
                    <w:bottom w:w="0" w:type="dxa"/>
                    <w:right w:w="180" w:type="dxa"/>
                  </w:tcMar>
                  <w:vAlign w:val="center"/>
                  <w:hideMark/>
                </w:tcPr>
                <w:p w:rsidR="00117F36" w:rsidRPr="00117F36" w:rsidRDefault="007F2521" w:rsidP="00117F36">
                  <w:pPr>
                    <w:spacing w:after="225" w:line="240" w:lineRule="auto"/>
                    <w:rPr>
                      <w:rFonts w:ascii="Arial" w:eastAsia="Times New Roman" w:hAnsi="Arial" w:cs="Arial"/>
                      <w:sz w:val="21"/>
                      <w:szCs w:val="21"/>
                      <w:lang w:eastAsia="ru-RU"/>
                    </w:rPr>
                  </w:pPr>
                  <w:hyperlink r:id="rId10" w:history="1">
                    <w:r w:rsidR="00117F36" w:rsidRPr="00117F36">
                      <w:rPr>
                        <w:rStyle w:val="a3"/>
                        <w:rFonts w:ascii="Arial" w:eastAsia="Times New Roman" w:hAnsi="Arial" w:cs="Arial"/>
                        <w:sz w:val="21"/>
                        <w:szCs w:val="21"/>
                        <w:lang w:eastAsia="ru-RU"/>
                      </w:rPr>
                      <w:t xml:space="preserve">Приказ Министерства труда и социальной защиты </w:t>
                    </w:r>
                    <w:proofErr w:type="spellStart"/>
                    <w:r w:rsidR="00117F36" w:rsidRPr="00117F36">
                      <w:rPr>
                        <w:rStyle w:val="a3"/>
                        <w:rFonts w:ascii="Arial" w:eastAsia="Times New Roman" w:hAnsi="Arial" w:cs="Arial"/>
                        <w:sz w:val="21"/>
                        <w:szCs w:val="21"/>
                        <w:lang w:eastAsia="ru-RU"/>
                      </w:rPr>
                      <w:t>Российсской</w:t>
                    </w:r>
                    <w:proofErr w:type="spellEnd"/>
                    <w:r w:rsidR="00117F36" w:rsidRPr="00117F36">
                      <w:rPr>
                        <w:rStyle w:val="a3"/>
                        <w:rFonts w:ascii="Arial" w:eastAsia="Times New Roman" w:hAnsi="Arial" w:cs="Arial"/>
                        <w:sz w:val="21"/>
                        <w:szCs w:val="21"/>
                        <w:lang w:eastAsia="ru-RU"/>
                      </w:rPr>
                      <w:t xml:space="preserve"> Федерации от 17 апреля 2026 г. № 164н "О внесении изменений в приложение № 1 к приказу Министерства труда и социальной защиты Российской Федерации от 7 декабря 2022 г. № 768н" (документ не вступил в силу)</w:t>
                    </w:r>
                  </w:hyperlink>
                </w:p>
                <w:p w:rsidR="00117F36" w:rsidRPr="00117F36" w:rsidRDefault="00117F36" w:rsidP="00117F36">
                  <w:pPr>
                    <w:spacing w:before="225" w:after="225" w:line="240" w:lineRule="auto"/>
                    <w:rPr>
                      <w:rFonts w:ascii="Arial" w:eastAsia="Times New Roman" w:hAnsi="Arial" w:cs="Arial"/>
                      <w:color w:val="AB0000"/>
                      <w:sz w:val="21"/>
                      <w:szCs w:val="21"/>
                      <w:lang w:eastAsia="ru-RU"/>
                    </w:rPr>
                  </w:pPr>
                  <w:r w:rsidRPr="00117F36">
                    <w:rPr>
                      <w:rFonts w:ascii="Arial" w:eastAsia="Times New Roman" w:hAnsi="Arial" w:cs="Arial"/>
                      <w:color w:val="AB0000"/>
                      <w:sz w:val="21"/>
                      <w:szCs w:val="21"/>
                      <w:lang w:eastAsia="ru-RU"/>
                    </w:rPr>
                    <w:t>Зарегистрировано 21 Мая 2026 г. Регистрационный N 86569.</w:t>
                  </w:r>
                </w:p>
                <w:p w:rsidR="00117F36" w:rsidRPr="00117F36" w:rsidRDefault="00117F36" w:rsidP="00117F36">
                  <w:pPr>
                    <w:spacing w:before="225" w:after="360" w:line="240" w:lineRule="auto"/>
                    <w:rPr>
                      <w:rFonts w:ascii="Arial" w:eastAsia="Times New Roman" w:hAnsi="Arial" w:cs="Arial"/>
                      <w:color w:val="000000"/>
                      <w:sz w:val="21"/>
                      <w:szCs w:val="21"/>
                      <w:lang w:eastAsia="ru-RU"/>
                    </w:rPr>
                  </w:pPr>
                  <w:r w:rsidRPr="00117F36">
                    <w:rPr>
                      <w:rFonts w:ascii="Arial" w:eastAsia="Times New Roman" w:hAnsi="Arial" w:cs="Arial"/>
                      <w:color w:val="000000"/>
                      <w:sz w:val="21"/>
                      <w:szCs w:val="21"/>
                      <w:lang w:eastAsia="ru-RU"/>
                    </w:rPr>
                    <w:t>В связи с внесением изменений в Закон об ОСС скорректирован порядок регистрации и снятия с учета страхователей в территориальных органах СФР.</w:t>
                  </w:r>
                  <w:r w:rsidRPr="00117F36">
                    <w:rPr>
                      <w:rFonts w:ascii="Arial" w:eastAsia="Times New Roman" w:hAnsi="Arial" w:cs="Arial"/>
                      <w:color w:val="000000"/>
                      <w:sz w:val="21"/>
                      <w:szCs w:val="21"/>
                      <w:lang w:eastAsia="ru-RU"/>
                    </w:rPr>
                    <w:br/>
                    <w:t>Вводится </w:t>
                  </w:r>
                  <w:proofErr w:type="spellStart"/>
                  <w:r w:rsidRPr="00117F36">
                    <w:rPr>
                      <w:rFonts w:ascii="Arial" w:eastAsia="Times New Roman" w:hAnsi="Arial" w:cs="Arial"/>
                      <w:color w:val="000000"/>
                      <w:sz w:val="21"/>
                      <w:szCs w:val="21"/>
                      <w:lang w:eastAsia="ru-RU"/>
                    </w:rPr>
                    <w:t>беззаявительный</w:t>
                  </w:r>
                  <w:proofErr w:type="spellEnd"/>
                  <w:r w:rsidRPr="00117F36">
                    <w:rPr>
                      <w:rFonts w:ascii="Arial" w:eastAsia="Times New Roman" w:hAnsi="Arial" w:cs="Arial"/>
                      <w:color w:val="000000"/>
                      <w:sz w:val="21"/>
                      <w:szCs w:val="21"/>
                      <w:lang w:eastAsia="ru-RU"/>
                    </w:rPr>
                    <w:t xml:space="preserve"> порядок регистрации ИП, заключивших гражданско-правовой договор с работником, предусматривающий условие об уплате страховых взносов на ОСС от несчастных случаев на производстве и профзаболеваний, в качестве страхователей в территориальных органах СФР.</w:t>
                  </w:r>
                  <w:r w:rsidRPr="00117F36">
                    <w:rPr>
                      <w:rFonts w:ascii="Arial" w:eastAsia="Times New Roman" w:hAnsi="Arial" w:cs="Arial"/>
                      <w:color w:val="000000"/>
                      <w:sz w:val="21"/>
                      <w:szCs w:val="21"/>
                      <w:lang w:eastAsia="ru-RU"/>
                    </w:rPr>
                    <w:br/>
                    <w:t>Приказ вступает в силу с 1 июля 2026 г., за исключением положений, которые начнут применяться с 1 сентября 2026 г.</w:t>
                  </w:r>
                </w:p>
              </w:tc>
            </w:tr>
          </w:tbl>
          <w:p w:rsidR="00117F36" w:rsidRPr="00117F36" w:rsidRDefault="00117F36" w:rsidP="00117F36">
            <w:pPr>
              <w:spacing w:after="225" w:line="240" w:lineRule="auto"/>
              <w:rPr>
                <w:rFonts w:ascii="Arial" w:eastAsia="Times New Roman" w:hAnsi="Arial" w:cs="Arial"/>
                <w:color w:val="2C2D2E"/>
                <w:sz w:val="21"/>
                <w:szCs w:val="21"/>
                <w:lang w:eastAsia="ru-RU"/>
              </w:rPr>
            </w:pPr>
          </w:p>
        </w:tc>
      </w:tr>
      <w:tr w:rsidR="00117F36" w:rsidRPr="00117F36" w:rsidTr="007F2521">
        <w:tc>
          <w:tcPr>
            <w:tcW w:w="0" w:type="auto"/>
            <w:gridSpan w:val="29"/>
            <w:shd w:val="clear" w:color="auto" w:fill="FFFFFF"/>
            <w:tcMar>
              <w:top w:w="225" w:type="dxa"/>
              <w:left w:w="375" w:type="dxa"/>
              <w:bottom w:w="0" w:type="dxa"/>
              <w:right w:w="180" w:type="dxa"/>
            </w:tcMar>
            <w:vAlign w:val="center"/>
            <w:hideMark/>
          </w:tcPr>
          <w:p w:rsidR="00117F36" w:rsidRPr="00117F36" w:rsidRDefault="00117F36" w:rsidP="00117F36">
            <w:pPr>
              <w:spacing w:after="225" w:line="240" w:lineRule="auto"/>
              <w:rPr>
                <w:rFonts w:ascii="Arial" w:eastAsia="Times New Roman" w:hAnsi="Arial" w:cs="Arial"/>
                <w:color w:val="2C2D2E"/>
                <w:sz w:val="21"/>
                <w:szCs w:val="21"/>
                <w:lang w:eastAsia="ru-RU"/>
              </w:rPr>
            </w:pPr>
            <w:r w:rsidRPr="00117F36">
              <w:rPr>
                <w:rFonts w:ascii="Arial" w:eastAsia="Times New Roman" w:hAnsi="Arial" w:cs="Arial"/>
                <w:noProof/>
                <w:color w:val="2C2D2E"/>
                <w:sz w:val="21"/>
                <w:szCs w:val="21"/>
                <w:lang w:eastAsia="ru-RU"/>
              </w:rPr>
              <w:lastRenderedPageBreak/>
              <mc:AlternateContent>
                <mc:Choice Requires="wps">
                  <w:drawing>
                    <wp:inline distT="0" distB="0" distL="0" distR="0" wp14:anchorId="1C2379E8" wp14:editId="18086A4A">
                      <wp:extent cx="304800" cy="304800"/>
                      <wp:effectExtent l="0" t="0" r="0" b="0"/>
                      <wp:docPr id="1" name="Прямоугольник 1" descr="https://af12.mail.ru/cgi-bin/readmsg?id=17797989721328355371;0;1&amp;mode=attachment&amp;email=ak89021629688@mail.ru&amp;ct=image%2fjpg&amp;cn=&amp;cte=binar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af12.mail.ru/cgi-bin/readmsg?id=17797989721328355371;0;1&amp;mode=attachment&amp;email=ak89021629688@mail.ru&amp;ct=image%2fjpg&amp;cn=&amp;cte=binary" href="https://service.garant.ru/prime/like/504226755/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" o:button="t" filled="f" stroked="f">
                      <v:fill o:detectmouseclick="t"/>
                      <o:lock v:ext="edit" aspectratio="t"/>
                      <w10:anchorlock/>
                    </v:rect>
                  </w:pict>
                </mc:Fallback>
              </mc:AlternateContent>
            </w:r>
          </w:p>
        </w:tc>
      </w:tr>
      <w:tr w:rsidR="00117F36" w:rsidRPr="00117F36"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117F36" w:rsidRPr="00117F36" w:rsidRDefault="00117F36" w:rsidP="00117F36">
            <w:pPr>
              <w:spacing w:after="0" w:line="480" w:lineRule="atLeast"/>
              <w:outlineLvl w:val="0"/>
              <w:rPr>
                <w:rFonts w:ascii="Arial" w:eastAsia="Times New Roman" w:hAnsi="Arial" w:cs="Arial"/>
                <w:b/>
                <w:bCs/>
                <w:color w:val="000000"/>
                <w:kern w:val="36"/>
                <w:sz w:val="27"/>
                <w:szCs w:val="27"/>
                <w:lang w:eastAsia="ru-RU"/>
              </w:rPr>
            </w:pPr>
            <w:bookmarkStart w:id="3" w:name="mailruanchor_a6"/>
            <w:r w:rsidRPr="00117F36">
              <w:rPr>
                <w:rFonts w:ascii="Arial" w:eastAsia="Times New Roman" w:hAnsi="Arial" w:cs="Arial"/>
                <w:b/>
                <w:bCs/>
                <w:color w:val="0070F0"/>
                <w:kern w:val="36"/>
                <w:sz w:val="27"/>
                <w:szCs w:val="27"/>
                <w:u w:val="single"/>
                <w:lang w:eastAsia="ru-RU"/>
              </w:rPr>
              <w:t>Минздрав урегулирует порядок организации оказания медпомощи на территории аэропорта</w:t>
            </w:r>
            <w:bookmarkEnd w:id="3"/>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117F36" w:rsidRPr="00117F36" w:rsidRDefault="007F2521" w:rsidP="00117F36">
            <w:pPr>
              <w:spacing w:after="0" w:line="240" w:lineRule="auto"/>
              <w:jc w:val="right"/>
              <w:rPr>
                <w:rFonts w:ascii="Arial" w:eastAsia="Times New Roman" w:hAnsi="Arial" w:cs="Arial"/>
                <w:color w:val="2C2D2E"/>
                <w:sz w:val="23"/>
                <w:szCs w:val="23"/>
                <w:lang w:eastAsia="ru-RU"/>
              </w:rPr>
            </w:pPr>
            <w:hyperlink r:id="rId12" w:anchor="mailruanchor_top" w:history="1">
              <w:r w:rsidR="00117F36" w:rsidRPr="00117F36">
                <w:rPr>
                  <w:rFonts w:ascii="Arial" w:eastAsia="Times New Roman" w:hAnsi="Arial" w:cs="Arial"/>
                  <w:color w:val="737881"/>
                  <w:sz w:val="18"/>
                  <w:szCs w:val="18"/>
                  <w:shd w:val="clear" w:color="auto" w:fill="F4F4F5"/>
                  <w:lang w:eastAsia="ru-RU"/>
                </w:rPr>
                <w:t>Наверх</w:t>
              </w:r>
            </w:hyperlink>
          </w:p>
        </w:tc>
      </w:tr>
      <w:tr w:rsidR="00117F36" w:rsidRPr="00117F36" w:rsidTr="007F2521">
        <w:tc>
          <w:tcPr>
            <w:tcW w:w="0" w:type="auto"/>
            <w:gridSpan w:val="29"/>
            <w:shd w:val="clear" w:color="auto" w:fill="FFFFFF"/>
            <w:tcMar>
              <w:top w:w="225" w:type="dxa"/>
              <w:left w:w="375" w:type="dxa"/>
              <w:bottom w:w="0" w:type="dxa"/>
              <w:right w:w="180" w:type="dxa"/>
            </w:tcMar>
            <w:vAlign w:val="center"/>
            <w:hideMark/>
          </w:tcPr>
          <w:p w:rsidR="00117F36" w:rsidRPr="00117F36" w:rsidRDefault="007F2521" w:rsidP="00117F36">
            <w:pPr>
              <w:spacing w:after="225" w:line="240" w:lineRule="auto"/>
              <w:rPr>
                <w:rFonts w:ascii="Arial" w:eastAsia="Times New Roman" w:hAnsi="Arial" w:cs="Arial"/>
                <w:color w:val="2C2D2E"/>
                <w:sz w:val="21"/>
                <w:szCs w:val="21"/>
                <w:lang w:eastAsia="ru-RU"/>
              </w:rPr>
            </w:pPr>
            <w:hyperlink r:id="rId13" w:history="1">
              <w:r w:rsidR="00117F36" w:rsidRPr="00117F36">
                <w:rPr>
                  <w:rFonts w:ascii="Arial" w:eastAsia="Times New Roman" w:hAnsi="Arial" w:cs="Arial"/>
                  <w:color w:val="004FD3"/>
                  <w:sz w:val="21"/>
                  <w:szCs w:val="21"/>
                  <w:lang w:eastAsia="ru-RU"/>
                </w:rPr>
                <w:t>Доработанный текст проекта Приказа Министерства здравоохранения Российской Федерации "Об утверждении Порядка организации оказания медицинской помощи на территории аэропорта, включающего в себя виды, условия и формы оказания медицинской помощи, требования к организации и деятельности фельдшерского здравпункта, стандарт оснащения фельдшерского здравпункта и рекомендуемые штатные нормативы фельдшерского здравпункта" (подготовлен Минздравом России 23.03.2026)</w:t>
              </w:r>
            </w:hyperlink>
          </w:p>
          <w:p w:rsidR="00117F36" w:rsidRPr="00117F36" w:rsidRDefault="00117F36" w:rsidP="00117F36">
            <w:pPr>
              <w:spacing w:before="225" w:after="360" w:line="240" w:lineRule="auto"/>
              <w:rPr>
                <w:rFonts w:ascii="Arial" w:eastAsia="Times New Roman" w:hAnsi="Arial" w:cs="Arial"/>
                <w:color w:val="000000"/>
                <w:sz w:val="21"/>
                <w:szCs w:val="21"/>
                <w:lang w:eastAsia="ru-RU"/>
              </w:rPr>
            </w:pPr>
            <w:r w:rsidRPr="00117F36">
              <w:rPr>
                <w:rFonts w:ascii="Arial" w:eastAsia="Times New Roman" w:hAnsi="Arial" w:cs="Arial"/>
                <w:color w:val="000000"/>
                <w:sz w:val="21"/>
                <w:szCs w:val="21"/>
                <w:lang w:eastAsia="ru-RU"/>
              </w:rPr>
              <w:t>Подготовлен порядок организации оказания медпомощи на территории аэропорта, включающий в себя виды, условия и формы ее оказания, требования к организации и деятельности фельдшерского здравпункта, стандарт его оснащения и рекомендуемые штатные нормативы.</w:t>
            </w:r>
            <w:r w:rsidRPr="00117F36">
              <w:rPr>
                <w:rFonts w:ascii="Arial" w:eastAsia="Times New Roman" w:hAnsi="Arial" w:cs="Arial"/>
                <w:color w:val="000000"/>
                <w:sz w:val="21"/>
                <w:szCs w:val="21"/>
                <w:lang w:eastAsia="ru-RU"/>
              </w:rPr>
              <w:br/>
              <w:t>В частности, работу здравпункта будет организовывать оператор аэропорта. Данные о расположении здравпунктов разместят на информационных табло аэровокзала (терминала) аэропорта в доступной форме, в т. ч. на иностранном языке. Медпомощь можно будет получить в виде первичной медико-санитарной помощи и скорой, в т. ч. скорой специализированной, медпомощи. Если в здании аэровокзала (терминала) аэропорта создано иное подразделение, оказывающее первичную медико-санитарную помощь, то фельдшерский здравпункт не создается. Количество создаваемых на территории аэропорта здравпунктов и иных подразделений будет определять оператор.</w:t>
            </w:r>
          </w:p>
        </w:tc>
      </w:tr>
      <w:tr w:rsidR="00214D17"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214D17" w:rsidRDefault="00214D17">
            <w:pPr>
              <w:pStyle w:val="1"/>
              <w:spacing w:before="0" w:beforeAutospacing="0" w:after="0" w:afterAutospacing="0" w:line="480" w:lineRule="atLeast"/>
              <w:rPr>
                <w:rFonts w:ascii="Arial" w:hAnsi="Arial" w:cs="Arial"/>
                <w:color w:val="000000"/>
                <w:sz w:val="27"/>
                <w:szCs w:val="27"/>
              </w:rPr>
            </w:pPr>
            <w:bookmarkStart w:id="4" w:name="mailruanchor_a5"/>
            <w:r>
              <w:rPr>
                <w:rFonts w:ascii="Arial" w:hAnsi="Arial" w:cs="Arial"/>
                <w:color w:val="0070F0"/>
                <w:sz w:val="27"/>
                <w:szCs w:val="27"/>
                <w:u w:val="single"/>
              </w:rPr>
              <w:t xml:space="preserve">Подделка </w:t>
            </w:r>
            <w:proofErr w:type="spellStart"/>
            <w:r>
              <w:rPr>
                <w:rFonts w:ascii="Arial" w:hAnsi="Arial" w:cs="Arial"/>
                <w:color w:val="0070F0"/>
                <w:sz w:val="27"/>
                <w:szCs w:val="27"/>
                <w:u w:val="single"/>
              </w:rPr>
              <w:t>медсправок</w:t>
            </w:r>
            <w:proofErr w:type="spellEnd"/>
            <w:r>
              <w:rPr>
                <w:rFonts w:ascii="Arial" w:hAnsi="Arial" w:cs="Arial"/>
                <w:color w:val="0070F0"/>
                <w:sz w:val="27"/>
                <w:szCs w:val="27"/>
                <w:u w:val="single"/>
              </w:rPr>
              <w:t xml:space="preserve"> может обернуться тюремным сроком</w:t>
            </w:r>
            <w:bookmarkEnd w:id="4"/>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214D17" w:rsidRDefault="007F2521">
            <w:pPr>
              <w:jc w:val="right"/>
              <w:rPr>
                <w:rFonts w:ascii="Arial" w:hAnsi="Arial" w:cs="Arial"/>
                <w:color w:val="2C2D2E"/>
                <w:sz w:val="23"/>
                <w:szCs w:val="23"/>
              </w:rPr>
            </w:pPr>
            <w:hyperlink r:id="rId14" w:anchor="mailruanchor_top" w:history="1">
              <w:r w:rsidR="00214D17">
                <w:rPr>
                  <w:rStyle w:val="a3"/>
                  <w:rFonts w:ascii="Arial" w:hAnsi="Arial" w:cs="Arial"/>
                  <w:color w:val="737881"/>
                  <w:sz w:val="18"/>
                  <w:szCs w:val="18"/>
                  <w:u w:val="none"/>
                  <w:shd w:val="clear" w:color="auto" w:fill="F4F4F5"/>
                </w:rPr>
                <w:t>Наверх</w:t>
              </w:r>
            </w:hyperlink>
          </w:p>
        </w:tc>
      </w:tr>
      <w:tr w:rsidR="00214D17" w:rsidTr="007F2521">
        <w:tc>
          <w:tcPr>
            <w:tcW w:w="0" w:type="auto"/>
            <w:gridSpan w:val="29"/>
            <w:shd w:val="clear" w:color="auto" w:fill="FFFFFF"/>
            <w:tcMar>
              <w:top w:w="225" w:type="dxa"/>
              <w:left w:w="375" w:type="dxa"/>
              <w:bottom w:w="0" w:type="dxa"/>
              <w:right w:w="180" w:type="dxa"/>
            </w:tcMar>
            <w:vAlign w:val="center"/>
            <w:hideMark/>
          </w:tcPr>
          <w:p w:rsidR="00214D17" w:rsidRDefault="00214D17">
            <w:pPr>
              <w:pStyle w:val="a4"/>
              <w:spacing w:before="0" w:beforeAutospacing="0" w:after="225" w:afterAutospacing="0"/>
              <w:rPr>
                <w:rFonts w:ascii="Arial" w:hAnsi="Arial" w:cs="Arial"/>
                <w:color w:val="2C2D2E"/>
                <w:sz w:val="21"/>
                <w:szCs w:val="21"/>
              </w:rPr>
            </w:pPr>
            <w:r>
              <w:rPr>
                <w:rFonts w:ascii="Arial" w:hAnsi="Arial" w:cs="Arial"/>
                <w:color w:val="2C2D2E"/>
                <w:sz w:val="21"/>
                <w:szCs w:val="21"/>
              </w:rPr>
              <w:lastRenderedPageBreak/>
              <w:t>Досье на проект федерального закона № 1120757-8 “О внесении изменений в Уголовный кодекс Российской Федерации и статью 151 Уголовно-процессуального кодекса Российской Федерации” (об ответственности за подделку и оборот поддельных официальных документов об отсутствии заболеваний, представляющих опасность для окружающих) (внесен 16.01.2026 депутатами ГД В.В. Володиным, И.А. Яровой, О.В. Морозовым, В.А. Васильевым, Г.А. Зюгановым, Л.Э. Слуцким, С.М. Мироновым, А.Г. Нечаевым и др.)</w:t>
            </w:r>
          </w:p>
          <w:p w:rsidR="00214D17" w:rsidRDefault="00214D17">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Госдума 27 мая 2026 г. приняла поправки об ужесточении ответственности за фальсификацию медицинских документов, подтверждающих отсутствие опасных для окружающих заболеваний.</w:t>
            </w:r>
            <w:r>
              <w:rPr>
                <w:rFonts w:ascii="Arial" w:hAnsi="Arial" w:cs="Arial"/>
                <w:color w:val="000000"/>
                <w:sz w:val="21"/>
                <w:szCs w:val="21"/>
              </w:rPr>
              <w:br/>
              <w:t>В УК появится новая статья, устанавливающая наказание за подделку, использование или сбыт таких документов. За справки об отсутствии заболеваний, опасных для окружающих, максимальное наказание составит 4 года лишения свободы со штрафом до 1 млн руб., за справки об отсутствии инфекционных заболеваний - 5 лет лишения свободы и штраф до 1,5 млн руб. При совершении преступления с использованием служебного положения, Интернета, группой лиц по сговору или для совершения иного преступления срок лишения свободы может достигать 6 лет, а штраф - 2 млн руб. До 8 лет лишения свободы со штрафом до 3 млн руб. будет грозить, если деяние совершено организованной группой либо повлекло по неосторожности массовое заражение людей или иные тяжкие последствия. Расследовать дела по новой статье будет Следственный комитет.</w:t>
            </w:r>
          </w:p>
        </w:tc>
      </w:tr>
      <w:tr w:rsidR="00214D17"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214D17" w:rsidRDefault="00214D17">
            <w:pPr>
              <w:pStyle w:val="1"/>
              <w:spacing w:before="0" w:beforeAutospacing="0" w:after="0" w:afterAutospacing="0" w:line="480" w:lineRule="atLeast"/>
              <w:rPr>
                <w:rFonts w:ascii="Arial" w:hAnsi="Arial" w:cs="Arial"/>
                <w:color w:val="000000"/>
                <w:sz w:val="27"/>
                <w:szCs w:val="27"/>
              </w:rPr>
            </w:pPr>
            <w:bookmarkStart w:id="5" w:name="mailruanchor_a2"/>
            <w:r>
              <w:rPr>
                <w:rFonts w:ascii="Arial" w:hAnsi="Arial" w:cs="Arial"/>
                <w:color w:val="0070F0"/>
                <w:sz w:val="27"/>
                <w:szCs w:val="27"/>
                <w:u w:val="single"/>
              </w:rPr>
              <w:t>Пересмотрены правила пожарной безопасности в лесах</w:t>
            </w:r>
            <w:bookmarkEnd w:id="5"/>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214D17" w:rsidRDefault="007F2521">
            <w:pPr>
              <w:jc w:val="right"/>
              <w:rPr>
                <w:rFonts w:ascii="Arial" w:hAnsi="Arial" w:cs="Arial"/>
                <w:color w:val="2C2D2E"/>
                <w:sz w:val="23"/>
                <w:szCs w:val="23"/>
              </w:rPr>
            </w:pPr>
            <w:hyperlink r:id="rId15" w:anchor="mailruanchor_top" w:history="1">
              <w:r w:rsidR="00214D17">
                <w:rPr>
                  <w:rStyle w:val="a3"/>
                  <w:rFonts w:ascii="Arial" w:hAnsi="Arial" w:cs="Arial"/>
                  <w:color w:val="737881"/>
                  <w:sz w:val="18"/>
                  <w:szCs w:val="18"/>
                  <w:u w:val="none"/>
                  <w:shd w:val="clear" w:color="auto" w:fill="F4F4F5"/>
                </w:rPr>
                <w:t>Наверх</w:t>
              </w:r>
            </w:hyperlink>
          </w:p>
        </w:tc>
      </w:tr>
      <w:tr w:rsidR="00214D17" w:rsidTr="007F2521">
        <w:tc>
          <w:tcPr>
            <w:tcW w:w="0" w:type="auto"/>
            <w:gridSpan w:val="29"/>
            <w:shd w:val="clear" w:color="auto" w:fill="FFFFFF"/>
            <w:tcMar>
              <w:top w:w="225" w:type="dxa"/>
              <w:left w:w="375" w:type="dxa"/>
              <w:bottom w:w="0" w:type="dxa"/>
              <w:right w:w="180" w:type="dxa"/>
            </w:tcMar>
            <w:vAlign w:val="center"/>
            <w:hideMark/>
          </w:tcPr>
          <w:p w:rsidR="00214D17" w:rsidRDefault="007F2521">
            <w:pPr>
              <w:pStyle w:val="a4"/>
              <w:spacing w:before="0" w:beforeAutospacing="0" w:after="225" w:afterAutospacing="0"/>
              <w:rPr>
                <w:rFonts w:ascii="Arial" w:hAnsi="Arial" w:cs="Arial"/>
                <w:color w:val="2C2D2E"/>
                <w:sz w:val="21"/>
                <w:szCs w:val="21"/>
              </w:rPr>
            </w:pPr>
            <w:hyperlink r:id="rId16" w:history="1">
              <w:r w:rsidR="00214D17">
                <w:rPr>
                  <w:rStyle w:val="a3"/>
                  <w:rFonts w:ascii="Arial" w:hAnsi="Arial" w:cs="Arial"/>
                  <w:color w:val="004FD3"/>
                  <w:sz w:val="21"/>
                  <w:szCs w:val="21"/>
                  <w:u w:val="none"/>
                </w:rPr>
                <w:t>Постановление Правительства Российской Федерации от 23 мая 2026 г. № 591 “Об утверждении Правил пожарной безопасности в лесах” (документ не вступил в силу)</w:t>
              </w:r>
            </w:hyperlink>
          </w:p>
          <w:p w:rsidR="00214D17" w:rsidRDefault="00214D17">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Утверждены новые правила пожарной безопасности в лесах.</w:t>
            </w:r>
            <w:r>
              <w:rPr>
                <w:rFonts w:ascii="Arial" w:hAnsi="Arial" w:cs="Arial"/>
                <w:color w:val="000000"/>
                <w:sz w:val="21"/>
                <w:szCs w:val="21"/>
              </w:rPr>
              <w:br/>
              <w:t>В частности, введен прямой запрет на использование пиротехнических средств в лесах. Он действует со дня схода снежного покрова до установления устойчивой дождливой осенней погоды или образования снежного покрова. Ужесточены требования к ширине противопожарных минерализованных полос: при выжигании сухой травы на участках, примыкающих к лесным массивам, минимальная ширина увеличивается с 0,5 до 1,4 метра. При хранении горюче-смазочных материалов требуется использовать тару, исключающую пролив и случайное воспламенение.</w:t>
            </w:r>
            <w:r>
              <w:rPr>
                <w:rFonts w:ascii="Arial" w:hAnsi="Arial" w:cs="Arial"/>
                <w:color w:val="000000"/>
                <w:sz w:val="21"/>
                <w:szCs w:val="21"/>
              </w:rPr>
              <w:br/>
              <w:t>Прямо прописана обязанность арендаторов лесных участков и обладателей сервитута участвовать в тушении пожаров на своей территории согласно сводному плану, утвержденному для региона. Мониторинг пожарной опасности будут проводить в т. ч. с использованием специализированного программного обеспечения и геоинформационных систем в автоматическом режиме.</w:t>
            </w:r>
            <w:r>
              <w:rPr>
                <w:rFonts w:ascii="Arial" w:hAnsi="Arial" w:cs="Arial"/>
                <w:color w:val="000000"/>
                <w:sz w:val="21"/>
                <w:szCs w:val="21"/>
              </w:rPr>
              <w:br/>
              <w:t>Постановление вступает в силу с 1 сентября 2026 г. и действует до 1 сентября 2032 г.</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rPr>
              <w:t>Для работников метро определили новые особенности режима работы и отдыха</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17"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18" w:history="1">
              <w:r w:rsidR="009E0BC3">
                <w:rPr>
                  <w:rStyle w:val="a3"/>
                  <w:rFonts w:ascii="Arial" w:hAnsi="Arial" w:cs="Arial"/>
                  <w:color w:val="004FD3"/>
                  <w:sz w:val="21"/>
                  <w:szCs w:val="21"/>
                  <w:u w:val="none"/>
                </w:rPr>
                <w:t>Приказ Министерства транспорта Российской Федерации от 4 мая 2026 г. № 190 "Об установлении особенностей режима рабочего времени и времени отдыха работников метрополитена"</w:t>
              </w:r>
            </w:hyperlink>
          </w:p>
          <w:p w:rsidR="009E0BC3" w:rsidRDefault="009E0BC3">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27 Мая 2026 г. Регистрационный N 86665.</w:t>
            </w:r>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сроком на 6 лет вводятся новые особенности режима рабочего времени и времени отдыха работников метрополитена.</w:t>
            </w:r>
            <w:r>
              <w:rPr>
                <w:rFonts w:ascii="Arial" w:hAnsi="Arial" w:cs="Arial"/>
                <w:color w:val="000000"/>
                <w:sz w:val="21"/>
                <w:szCs w:val="21"/>
              </w:rPr>
              <w:br/>
              <w:t xml:space="preserve">В частности, графики работы и сменности будут составляться работодателем с учетом мнения представительного органа работников не менее чем на один месяц и доводиться до сведения </w:t>
            </w:r>
            <w:r>
              <w:rPr>
                <w:rFonts w:ascii="Arial" w:hAnsi="Arial" w:cs="Arial"/>
                <w:color w:val="000000"/>
                <w:sz w:val="21"/>
                <w:szCs w:val="21"/>
              </w:rPr>
              <w:lastRenderedPageBreak/>
              <w:t>работников не позднее, чем за месяц до введения их в действие. Максимальная продолжительность ежедневной работы (смены) работников, кроме машинистов электропоездов и их помощников, не должна превышать 12 часов.</w:t>
            </w:r>
            <w:r>
              <w:rPr>
                <w:rFonts w:ascii="Arial" w:hAnsi="Arial" w:cs="Arial"/>
                <w:color w:val="000000"/>
                <w:sz w:val="21"/>
                <w:szCs w:val="21"/>
              </w:rPr>
              <w:br/>
              <w:t>При суммированном учете рабочего времени максимальная продолжительность ежедневной работы (смены) машинистов электропоездов и их помощников не должна превышать 8 ч 30 мин., а в случае разделения рабочего дня на части - 12 ч.</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Обновлены критерии категорирования объектов НВОС</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19"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20" w:history="1">
              <w:r w:rsidR="009E0BC3">
                <w:rPr>
                  <w:rStyle w:val="a3"/>
                  <w:rFonts w:ascii="Arial" w:hAnsi="Arial" w:cs="Arial"/>
                  <w:color w:val="004FD3"/>
                  <w:sz w:val="21"/>
                  <w:szCs w:val="21"/>
                  <w:u w:val="none"/>
                </w:rPr>
                <w:t>Постановление Правительства Российской Федерации от 29 мая 2026 г. № 636 "Об утверждении критериев отнесения объектов, оказывающих негативное воздействие на окружающую среду, к объектам I, II, III и IV категорий"</w:t>
              </w:r>
            </w:hyperlink>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до 1 сентября 2032 г. будут действовать новые критерии отнесения объектов, оказывающих негативное воздействие на окружающую среду, к объектам I, II, III и IV категорий. Существенно критерии не меняются. Сделаны уточнения для объектов I категории.</w:t>
            </w:r>
            <w:r>
              <w:rPr>
                <w:rFonts w:ascii="Arial" w:hAnsi="Arial" w:cs="Arial"/>
                <w:color w:val="000000"/>
                <w:sz w:val="21"/>
                <w:szCs w:val="21"/>
              </w:rPr>
              <w:br/>
              <w:t>Прежние критерии утратят силу.</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Минприроды вводит новые показатели наилучших доступных технологий производства меди</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21"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22" w:history="1">
              <w:r w:rsidR="009E0BC3">
                <w:rPr>
                  <w:rStyle w:val="a3"/>
                  <w:rFonts w:ascii="Arial" w:hAnsi="Arial" w:cs="Arial"/>
                  <w:color w:val="004FD3"/>
                  <w:sz w:val="21"/>
                  <w:szCs w:val="21"/>
                  <w:u w:val="none"/>
                </w:rPr>
                <w:t>Приказ Министерства природных ресурсов и экологии Российской Федерации от 14 апреля 2026 г. № 216 "Об утверждении нормативного документа в области охраны окружающей среды "Технологические показатели наилучших доступных технологий производства меди" (документ не вступил в силу)</w:t>
              </w:r>
            </w:hyperlink>
          </w:p>
          <w:p w:rsidR="009E0BC3" w:rsidRDefault="009E0BC3">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22 Мая 2026 г. Регистрационный N 86594.</w:t>
            </w:r>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будут действовать новые показатели наилучших доступных технологий производства меди. Прежние утратят силу.</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Уточнен порядок проведения мониторинга деятельности страховых </w:t>
            </w:r>
            <w:proofErr w:type="spellStart"/>
            <w:r>
              <w:rPr>
                <w:rFonts w:ascii="Arial" w:hAnsi="Arial" w:cs="Arial"/>
                <w:color w:val="0070F0"/>
                <w:sz w:val="27"/>
                <w:szCs w:val="27"/>
                <w:u w:val="single"/>
              </w:rPr>
              <w:t>медорганизаций</w:t>
            </w:r>
            <w:proofErr w:type="spellEnd"/>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23"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24" w:history="1">
              <w:r w:rsidR="009E0BC3">
                <w:rPr>
                  <w:rStyle w:val="a3"/>
                  <w:rFonts w:ascii="Arial" w:hAnsi="Arial" w:cs="Arial"/>
                  <w:color w:val="004FD3"/>
                  <w:sz w:val="21"/>
                  <w:szCs w:val="21"/>
                  <w:u w:val="none"/>
                </w:rPr>
                <w:t>Приказ Федерального фонда обязательного медицинского страхования от 14 мая 2026 г. № 111н “О внесении изменений в Порядок осуществления мониторинга деятельности страховых медицинских организаций, в том числе порядок и сроки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утвержденный приказом Федерального фонда обязательного медицинского страхования от 19 августа 2025 г. № 140н”</w:t>
              </w:r>
            </w:hyperlink>
          </w:p>
          <w:p w:rsidR="009E0BC3" w:rsidRDefault="009E0BC3">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29 Мая 2026 г. Регистрационный N 86747.</w:t>
            </w:r>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ФФОМС дополнил порядок мониторинга деятельности страховых медицинских организаций. Прописаны правила на случай, когда их полномочия реализует ТФОМС на территории региона.</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Пересмотрены правила обращения с отработанными ртутьсодержащими лампами</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25"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26" w:history="1">
              <w:r w:rsidR="009E0BC3">
                <w:rPr>
                  <w:rStyle w:val="a3"/>
                  <w:rFonts w:ascii="Arial" w:hAnsi="Arial" w:cs="Arial"/>
                  <w:color w:val="004FD3"/>
                  <w:sz w:val="21"/>
                  <w:szCs w:val="21"/>
                  <w:u w:val="none"/>
                </w:rPr>
                <w:t>Постановление Правительства Российской Федерации от 30 мая 2026 г. № 651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 размещение которых может повлечь причинение вреда жизни, здоровью граждан, вреда животным, растениям и окружающей среде" (документ не вступил в силу)</w:t>
              </w:r>
            </w:hyperlink>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Обновлен порядок обращения с отходами производства и потребления в части осветительных устройств и электрических ламп, содержащих в своем составе ртуть или ее соединения.</w:t>
            </w:r>
            <w:r>
              <w:rPr>
                <w:rFonts w:ascii="Arial" w:hAnsi="Arial" w:cs="Arial"/>
                <w:color w:val="000000"/>
                <w:sz w:val="21"/>
                <w:szCs w:val="21"/>
              </w:rPr>
              <w:br/>
              <w:t>В частности, определены правила сбора, транспортирования, утилизации и обезвреживания отработанных ртутьсодержащих ламп. Захоронение последних запрещено.</w:t>
            </w:r>
            <w:r>
              <w:rPr>
                <w:rFonts w:ascii="Arial" w:hAnsi="Arial" w:cs="Arial"/>
                <w:color w:val="000000"/>
                <w:sz w:val="21"/>
                <w:szCs w:val="21"/>
              </w:rPr>
              <w:br/>
              <w:t>Постановление вступает в силу с 1  сентября 2026  г. и действует 6 лет.</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Утвержден новый порядок разработки правил использования водохранилищ</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27"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28" w:history="1">
              <w:r w:rsidR="009E0BC3">
                <w:rPr>
                  <w:rStyle w:val="a3"/>
                  <w:rFonts w:ascii="Arial" w:hAnsi="Arial" w:cs="Arial"/>
                  <w:color w:val="004FD3"/>
                  <w:sz w:val="21"/>
                  <w:szCs w:val="21"/>
                  <w:u w:val="none"/>
                </w:rPr>
                <w:t>Постановление Правительства Российской Федерации от 29 мая 2026 г. № 628 “Об утверждении Положения о разработке, согласовании и утверждении правил использования водохранилищ, в том числе типовых правил использования водохранилищ” (документ не вступил в силу)</w:t>
              </w:r>
            </w:hyperlink>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сроком на 6 лет Правительство вводит новый порядок разработки, согласования и утверждения правил использования водохранилищ, в том числе типовых.</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Разработаны правила учета медицинских отходов</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29"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30" w:history="1">
              <w:r w:rsidR="009E0BC3">
                <w:rPr>
                  <w:rStyle w:val="a3"/>
                  <w:rFonts w:ascii="Arial" w:hAnsi="Arial" w:cs="Arial"/>
                  <w:color w:val="004FD3"/>
                  <w:sz w:val="21"/>
                  <w:szCs w:val="21"/>
                  <w:u w:val="none"/>
                </w:rPr>
                <w:t>Постановление Правительства Российской Федерации от 29 мая 2026 г. № 624 “Об утверждении Правил учета медицинских отходов, включая состав сведений, подлежащих передаче в Федеральную службу по надзору в сфере защиты прав потребителей и благополучия человека, и порядок информационного взаимодействия при передаче данных сведений” (документ не вступил в силу)</w:t>
              </w:r>
            </w:hyperlink>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июля 2025 г. на законодательном уровне введен особый порядок обращения с медицинскими отходами. Предусмотрен их учет:</w:t>
            </w:r>
            <w:r>
              <w:rPr>
                <w:rFonts w:ascii="Arial" w:hAnsi="Arial" w:cs="Arial"/>
                <w:color w:val="000000"/>
                <w:sz w:val="21"/>
                <w:szCs w:val="21"/>
              </w:rPr>
              <w:br/>
              <w:t>- лицами, в результате деятельности которых образуются такие отходы;</w:t>
            </w:r>
            <w:r>
              <w:rPr>
                <w:rFonts w:ascii="Arial" w:hAnsi="Arial" w:cs="Arial"/>
                <w:color w:val="000000"/>
                <w:sz w:val="21"/>
                <w:szCs w:val="21"/>
              </w:rPr>
              <w:br/>
              <w:t>- субъектами, которые занимаются обеззараживанием медицинских отходов;</w:t>
            </w:r>
            <w:r>
              <w:rPr>
                <w:rFonts w:ascii="Arial" w:hAnsi="Arial" w:cs="Arial"/>
                <w:color w:val="000000"/>
                <w:sz w:val="21"/>
                <w:szCs w:val="21"/>
              </w:rPr>
              <w:br/>
              <w:t>- лицами, осуществляющими транспортирование, обезвреживание медицинских отходов.</w:t>
            </w:r>
            <w:r>
              <w:rPr>
                <w:rFonts w:ascii="Arial" w:hAnsi="Arial" w:cs="Arial"/>
                <w:color w:val="000000"/>
                <w:sz w:val="21"/>
                <w:szCs w:val="21"/>
              </w:rPr>
              <w:br/>
              <w:t xml:space="preserve">Разработаны правила учета, а также взаимодействия при передаче в </w:t>
            </w:r>
            <w:proofErr w:type="spellStart"/>
            <w:r>
              <w:rPr>
                <w:rFonts w:ascii="Arial" w:hAnsi="Arial" w:cs="Arial"/>
                <w:color w:val="000000"/>
                <w:sz w:val="21"/>
                <w:szCs w:val="21"/>
              </w:rPr>
              <w:t>Роспотребнадзор</w:t>
            </w:r>
            <w:proofErr w:type="spellEnd"/>
            <w:r>
              <w:rPr>
                <w:rFonts w:ascii="Arial" w:hAnsi="Arial" w:cs="Arial"/>
                <w:color w:val="000000"/>
                <w:sz w:val="21"/>
                <w:szCs w:val="21"/>
              </w:rPr>
              <w:t xml:space="preserve"> сведений о медицинских отходах.</w:t>
            </w:r>
            <w:r>
              <w:rPr>
                <w:rFonts w:ascii="Arial" w:hAnsi="Arial" w:cs="Arial"/>
                <w:color w:val="000000"/>
                <w:sz w:val="21"/>
                <w:szCs w:val="21"/>
              </w:rPr>
              <w:br/>
              <w:t>Постановление вступает в силу с 1 сентября 2026 г. и действует до 1 сентября 2032 г.</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Правила разработки месторождений подземных вод утрачивают силу</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31"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32" w:history="1">
              <w:r w:rsidR="009E0BC3">
                <w:rPr>
                  <w:rStyle w:val="a3"/>
                  <w:rFonts w:ascii="Arial" w:hAnsi="Arial" w:cs="Arial"/>
                  <w:color w:val="004FD3"/>
                  <w:sz w:val="21"/>
                  <w:szCs w:val="21"/>
                  <w:u w:val="none"/>
                </w:rPr>
                <w:t xml:space="preserve">Приказ Министерства природных ресурсов и экологии Российской Федерации от 24 апреля </w:t>
              </w:r>
              <w:r w:rsidR="009E0BC3">
                <w:rPr>
                  <w:rStyle w:val="a3"/>
                  <w:rFonts w:ascii="Arial" w:hAnsi="Arial" w:cs="Arial"/>
                  <w:color w:val="004FD3"/>
                  <w:sz w:val="21"/>
                  <w:szCs w:val="21"/>
                  <w:u w:val="none"/>
                </w:rPr>
                <w:lastRenderedPageBreak/>
                <w:t>2026 г. № 248 “О признании утратившими силу приказа Министерства природных ресурсов и экологии Российской Федерации от 30 июля 2020 г. № 530 "Об утверждении Правил разработки месторождений подземных вод" и внесенного в него изменения”</w:t>
              </w:r>
            </w:hyperlink>
          </w:p>
          <w:p w:rsidR="009E0BC3" w:rsidRDefault="009E0BC3">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27 Мая 2026 г. Регистрационный N 86673.</w:t>
            </w:r>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Утрачивают силу утвержденные Минприроды в 2020 г. правила разработки месторождений подземных вод.</w:t>
            </w:r>
          </w:p>
        </w:tc>
      </w:tr>
      <w:tr w:rsidR="009E0BC3"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E0BC3" w:rsidRDefault="009E0BC3">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Подтверждение отнесения отходов к конкретному классу опасности: новые правила</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E0BC3" w:rsidRDefault="007F2521">
            <w:pPr>
              <w:jc w:val="right"/>
              <w:rPr>
                <w:rFonts w:ascii="Arial" w:hAnsi="Arial" w:cs="Arial"/>
                <w:color w:val="2C2D2E"/>
                <w:sz w:val="23"/>
                <w:szCs w:val="23"/>
              </w:rPr>
            </w:pPr>
            <w:hyperlink r:id="rId33" w:anchor="mailruanchor_top" w:history="1">
              <w:r w:rsidR="009E0BC3">
                <w:rPr>
                  <w:rStyle w:val="a3"/>
                  <w:rFonts w:ascii="Arial" w:hAnsi="Arial" w:cs="Arial"/>
                  <w:color w:val="737881"/>
                  <w:sz w:val="18"/>
                  <w:szCs w:val="18"/>
                  <w:u w:val="none"/>
                  <w:shd w:val="clear" w:color="auto" w:fill="F4F4F5"/>
                </w:rPr>
                <w:t>Наверх</w:t>
              </w:r>
            </w:hyperlink>
          </w:p>
        </w:tc>
      </w:tr>
      <w:tr w:rsidR="009E0BC3" w:rsidTr="007F2521">
        <w:tc>
          <w:tcPr>
            <w:tcW w:w="0" w:type="auto"/>
            <w:gridSpan w:val="29"/>
            <w:shd w:val="clear" w:color="auto" w:fill="FFFFFF"/>
            <w:tcMar>
              <w:top w:w="225" w:type="dxa"/>
              <w:left w:w="375" w:type="dxa"/>
              <w:bottom w:w="0" w:type="dxa"/>
              <w:right w:w="180" w:type="dxa"/>
            </w:tcMar>
            <w:vAlign w:val="center"/>
            <w:hideMark/>
          </w:tcPr>
          <w:p w:rsidR="009E0BC3" w:rsidRDefault="007F2521">
            <w:pPr>
              <w:pStyle w:val="a4"/>
              <w:spacing w:before="0" w:beforeAutospacing="0" w:after="225" w:afterAutospacing="0"/>
              <w:rPr>
                <w:rFonts w:ascii="Arial" w:hAnsi="Arial" w:cs="Arial"/>
                <w:color w:val="2C2D2E"/>
                <w:sz w:val="21"/>
                <w:szCs w:val="21"/>
              </w:rPr>
            </w:pPr>
            <w:hyperlink r:id="rId34" w:history="1">
              <w:r w:rsidR="009E0BC3">
                <w:rPr>
                  <w:rStyle w:val="a3"/>
                  <w:rFonts w:ascii="Arial" w:hAnsi="Arial" w:cs="Arial"/>
                  <w:color w:val="004FD3"/>
                  <w:sz w:val="21"/>
                  <w:szCs w:val="21"/>
                  <w:u w:val="none"/>
                </w:rPr>
                <w:t>Приказ Министерства природных ресурсов и экологии Российской Федерации от 23 апреля 2026 г. № 246 "Об утверждении Порядка подтверждения отнесения отходов I-V классов опасности к конкретному классу опасности"</w:t>
              </w:r>
            </w:hyperlink>
          </w:p>
          <w:p w:rsidR="009E0BC3" w:rsidRDefault="009E0BC3">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1 Июня 2026 г. Регистрационный N 86795.</w:t>
            </w:r>
          </w:p>
          <w:p w:rsidR="009E0BC3" w:rsidRDefault="009E0BC3">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Утверждены новые правила подтверждения отнесения отходов I-V классов опасности к конкретному классу. Они заменят правила 2020 г.</w:t>
            </w:r>
            <w:r>
              <w:rPr>
                <w:rFonts w:ascii="Arial" w:hAnsi="Arial" w:cs="Arial"/>
                <w:color w:val="000000"/>
                <w:sz w:val="21"/>
                <w:szCs w:val="21"/>
              </w:rPr>
              <w:br/>
              <w:t xml:space="preserve">Речь идет об отходах, которые образуются у организаций и ИП в процессе их деятельности и не включены в федеральный классификационный каталог отходов. Исключение - радиоактивные, биологические отходы, </w:t>
            </w:r>
            <w:proofErr w:type="spellStart"/>
            <w:r>
              <w:rPr>
                <w:rFonts w:ascii="Arial" w:hAnsi="Arial" w:cs="Arial"/>
                <w:color w:val="000000"/>
                <w:sz w:val="21"/>
                <w:szCs w:val="21"/>
              </w:rPr>
              <w:t>озоноразрушающие</w:t>
            </w:r>
            <w:proofErr w:type="spellEnd"/>
            <w:r>
              <w:rPr>
                <w:rFonts w:ascii="Arial" w:hAnsi="Arial" w:cs="Arial"/>
                <w:color w:val="000000"/>
                <w:sz w:val="21"/>
                <w:szCs w:val="21"/>
              </w:rPr>
              <w:t xml:space="preserve"> вещества, выбросы в атмосферу, сбросы в водные объекты, медицинские отходы до их передачи лицам, осуществляющим обращение с отходами производства и потребления.</w:t>
            </w:r>
            <w:r>
              <w:rPr>
                <w:rFonts w:ascii="Arial" w:hAnsi="Arial" w:cs="Arial"/>
                <w:color w:val="000000"/>
                <w:sz w:val="21"/>
                <w:szCs w:val="21"/>
              </w:rPr>
              <w:br/>
              <w:t xml:space="preserve">Указанные лица направляют документы и материалы, обосновывающие отнесение отходов к конкретному классу, в территориальный орган </w:t>
            </w:r>
            <w:proofErr w:type="spellStart"/>
            <w:r>
              <w:rPr>
                <w:rFonts w:ascii="Arial" w:hAnsi="Arial" w:cs="Arial"/>
                <w:color w:val="000000"/>
                <w:sz w:val="21"/>
                <w:szCs w:val="21"/>
              </w:rPr>
              <w:t>Росприроднадзора</w:t>
            </w:r>
            <w:proofErr w:type="spellEnd"/>
            <w:r>
              <w:rPr>
                <w:rFonts w:ascii="Arial" w:hAnsi="Arial" w:cs="Arial"/>
                <w:color w:val="000000"/>
                <w:sz w:val="21"/>
                <w:szCs w:val="21"/>
              </w:rPr>
              <w:t xml:space="preserve"> через </w:t>
            </w:r>
            <w:proofErr w:type="spellStart"/>
            <w:r>
              <w:rPr>
                <w:rFonts w:ascii="Arial" w:hAnsi="Arial" w:cs="Arial"/>
                <w:color w:val="000000"/>
                <w:sz w:val="21"/>
                <w:szCs w:val="21"/>
              </w:rPr>
              <w:t>госуслуги</w:t>
            </w:r>
            <w:proofErr w:type="spellEnd"/>
            <w:r>
              <w:rPr>
                <w:rFonts w:ascii="Arial" w:hAnsi="Arial" w:cs="Arial"/>
                <w:color w:val="000000"/>
                <w:sz w:val="21"/>
                <w:szCs w:val="21"/>
              </w:rPr>
              <w:t xml:space="preserve"> в течение 90 рабочих дней с даты постановки образованного вида отхода на учет. Срок рассмотрения - 14 рабочих дней.</w:t>
            </w:r>
            <w:r>
              <w:rPr>
                <w:rFonts w:ascii="Arial" w:hAnsi="Arial" w:cs="Arial"/>
                <w:color w:val="000000"/>
                <w:sz w:val="21"/>
                <w:szCs w:val="21"/>
              </w:rPr>
              <w:br/>
              <w:t>Приказ вступает в силу с 1 сентября 2026 г. и действует до 1 сентября 2032 г.</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В России вводятся новые санитарно-эпидемиологические требования к условиям труда на воздушном, водном и ж/д транспорте</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35"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36" w:history="1">
              <w:r w:rsidR="00DE4CFD">
                <w:rPr>
                  <w:rStyle w:val="a3"/>
                  <w:rFonts w:ascii="Arial" w:hAnsi="Arial" w:cs="Arial"/>
                  <w:color w:val="004FD3"/>
                  <w:sz w:val="21"/>
                  <w:szCs w:val="21"/>
                  <w:u w:val="none"/>
                </w:rPr>
                <w:t>Постановление Главного государственного санитарного врача России от 02 июня 2026 г. №16 ""Об утверждении санитарных правил СП 2.5.4286-26 "Санитарно-эпидемиологические требования к отдельным видам транспорта и объектам транспортной инфраструктуры""</w:t>
              </w:r>
            </w:hyperlink>
          </w:p>
          <w:p w:rsidR="00DE4CFD" w:rsidRDefault="00DE4CFD">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 Июня 2026 г. Регистрационный N 86853.</w:t>
            </w:r>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будут действовать новые санитарно-эпидемиологические требования к условиям труда работников воздушных судов, морских и речных портов, объектов инфраструктуры транспорта, подвижного состава ж/д транспорта и метрополитена, водных судов (морских, внутреннего и смешанного плавания, рыбопромыслового флота).</w:t>
            </w:r>
            <w:r>
              <w:rPr>
                <w:rFonts w:ascii="Arial" w:hAnsi="Arial" w:cs="Arial"/>
                <w:color w:val="000000"/>
                <w:sz w:val="21"/>
                <w:szCs w:val="21"/>
              </w:rPr>
              <w:br/>
              <w:t>Устанавливаются в т. ч. параметры микроклимата, нормы освещенности, ПДУ шума, инфразвука, электромагнитного излучения и общей вибрации, периодичность уборки, требования к дезинфекции.</w:t>
            </w:r>
            <w:r>
              <w:rPr>
                <w:rFonts w:ascii="Arial" w:hAnsi="Arial" w:cs="Arial"/>
                <w:color w:val="000000"/>
                <w:sz w:val="21"/>
                <w:szCs w:val="21"/>
              </w:rPr>
              <w:br/>
              <w:t>Прежние требования утратят силу.</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Будет обновлен перечень видов деятельности, запрещенных в центральной экологической зоне Байкальской природной территории</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37"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38" w:history="1">
              <w:r w:rsidR="00DE4CFD">
                <w:rPr>
                  <w:rStyle w:val="a3"/>
                  <w:rFonts w:ascii="Arial" w:hAnsi="Arial" w:cs="Arial"/>
                  <w:color w:val="004FD3"/>
                  <w:sz w:val="21"/>
                  <w:szCs w:val="21"/>
                  <w:u w:val="none"/>
                </w:rPr>
                <w:t>Постановление Правительства Российской Федерации от 30 мая 2026 г. № 645 "О признании утратившими силу некоторых актов Правительства Российской Федерации" (документ не вступил в силу)</w:t>
              </w:r>
            </w:hyperlink>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утратит силу установленный в 2020 г. перечень видов деятельности, запрещенных в центральной экологической зоне Байкальской природной территории.</w:t>
            </w:r>
            <w:r>
              <w:rPr>
                <w:rFonts w:ascii="Arial" w:hAnsi="Arial" w:cs="Arial"/>
                <w:color w:val="000000"/>
                <w:sz w:val="21"/>
                <w:szCs w:val="21"/>
              </w:rPr>
              <w:br/>
              <w:t>Готовится новый перечень.</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bookmarkStart w:id="6" w:name="mailruanchor_a7"/>
            <w:r>
              <w:rPr>
                <w:rFonts w:ascii="Arial" w:hAnsi="Arial" w:cs="Arial"/>
                <w:color w:val="0070F0"/>
                <w:sz w:val="27"/>
                <w:szCs w:val="27"/>
                <w:u w:val="single"/>
              </w:rPr>
              <w:t>Обновлен перечень видов деятельности, запрещенных в центральной экологической зоне Байкальской природной территории</w:t>
            </w:r>
            <w:bookmarkEnd w:id="6"/>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39"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40" w:history="1">
              <w:r w:rsidR="00DE4CFD">
                <w:rPr>
                  <w:rStyle w:val="a3"/>
                  <w:rFonts w:ascii="Arial" w:hAnsi="Arial" w:cs="Arial"/>
                  <w:color w:val="004FD3"/>
                  <w:sz w:val="21"/>
                  <w:szCs w:val="21"/>
                  <w:u w:val="none"/>
                </w:rPr>
                <w:t>Распоряжение Правительства Российской Федерации от 30 мая 2026 г. № 1305-р О Перечне видов деятельности, запрещенных в центральной экологической зоне Байкальской природной территории (документ не вступил в силу)</w:t>
              </w:r>
            </w:hyperlink>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Правительство утвердило новый перечень видов деятельности, запрещенных в центральной экологической зоне Байкальской природной территории. Он включает 26 позиций. Пересмотрен ряд исключений.</w:t>
            </w:r>
            <w:r>
              <w:rPr>
                <w:rFonts w:ascii="Arial" w:hAnsi="Arial" w:cs="Arial"/>
                <w:color w:val="000000"/>
                <w:sz w:val="21"/>
                <w:szCs w:val="21"/>
              </w:rPr>
              <w:br/>
              <w:t>Распоряжение вступает в силу с 1 сентября 2026 г.</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bookmarkStart w:id="7" w:name="mailruanchor_a8"/>
            <w:r>
              <w:rPr>
                <w:rFonts w:ascii="Arial" w:hAnsi="Arial" w:cs="Arial"/>
                <w:color w:val="0070F0"/>
                <w:sz w:val="27"/>
                <w:szCs w:val="27"/>
                <w:u w:val="single"/>
              </w:rPr>
              <w:t>В России вводятся новые правила учета в области обращения с отходами</w:t>
            </w:r>
            <w:bookmarkEnd w:id="7"/>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41"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42" w:history="1">
              <w:r w:rsidR="00DE4CFD">
                <w:rPr>
                  <w:rStyle w:val="a3"/>
                  <w:rFonts w:ascii="Arial" w:hAnsi="Arial" w:cs="Arial"/>
                  <w:color w:val="004FD3"/>
                  <w:sz w:val="21"/>
                  <w:szCs w:val="21"/>
                  <w:u w:val="none"/>
                </w:rPr>
                <w:t>Приказ Министерства природных ресурсов и экологии Российской Федерации от 16 апреля 2026 г. № 227 “Об утверждении Порядка учета в области обращения с отходами производства и потребления” (документ не вступил в силу)</w:t>
              </w:r>
            </w:hyperlink>
          </w:p>
          <w:p w:rsidR="00DE4CFD" w:rsidRDefault="00DE4CFD">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29 Мая 2026 г. Регистрационный N 86726.</w:t>
            </w:r>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до 1 сентября 2032 г. будет действовать новый порядок учета в области обращения с отходами производства и потребления.</w:t>
            </w:r>
            <w:r>
              <w:rPr>
                <w:rFonts w:ascii="Arial" w:hAnsi="Arial" w:cs="Arial"/>
                <w:color w:val="000000"/>
                <w:sz w:val="21"/>
                <w:szCs w:val="21"/>
              </w:rPr>
              <w:br/>
              <w:t xml:space="preserve">Учету подлежат все виды отходов I-V классов опасности, которые образуют </w:t>
            </w:r>
            <w:proofErr w:type="spellStart"/>
            <w:r>
              <w:rPr>
                <w:rFonts w:ascii="Arial" w:hAnsi="Arial" w:cs="Arial"/>
                <w:color w:val="000000"/>
                <w:sz w:val="21"/>
                <w:szCs w:val="21"/>
              </w:rPr>
              <w:t>юрлица</w:t>
            </w:r>
            <w:proofErr w:type="spellEnd"/>
            <w:r>
              <w:rPr>
                <w:rFonts w:ascii="Arial" w:hAnsi="Arial" w:cs="Arial"/>
                <w:color w:val="000000"/>
                <w:sz w:val="21"/>
                <w:szCs w:val="21"/>
              </w:rPr>
              <w:t xml:space="preserve"> и ИП или которые получены от других лиц. Обобщение данных об учете отходов будет осуществляться ежемесячно, ежеквартально, за полугодие и за календарный год в срок не позднее последнего дня месяца, следующего за указанными периодами. Данные об учете за квартал, 6 и 9 месяцев, а также за календарный год обобщаются нарастающим итогом.</w:t>
            </w:r>
            <w:r>
              <w:rPr>
                <w:rFonts w:ascii="Arial" w:hAnsi="Arial" w:cs="Arial"/>
                <w:color w:val="000000"/>
                <w:sz w:val="21"/>
                <w:szCs w:val="21"/>
              </w:rPr>
              <w:br/>
              <w:t>Прежний порядок утратит силу.</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bookmarkStart w:id="8" w:name="mailruanchor_a9"/>
            <w:r>
              <w:rPr>
                <w:rFonts w:ascii="Arial" w:hAnsi="Arial" w:cs="Arial"/>
                <w:color w:val="0070F0"/>
                <w:sz w:val="27"/>
                <w:szCs w:val="27"/>
                <w:u w:val="single"/>
              </w:rPr>
              <w:t xml:space="preserve">Минприроды обновило форму декларации о плате за </w:t>
            </w:r>
            <w:r>
              <w:rPr>
                <w:rFonts w:ascii="Arial" w:hAnsi="Arial" w:cs="Arial"/>
                <w:color w:val="0070F0"/>
                <w:sz w:val="27"/>
                <w:szCs w:val="27"/>
                <w:u w:val="single"/>
              </w:rPr>
              <w:lastRenderedPageBreak/>
              <w:t>негативное воздействие на окружающую среду</w:t>
            </w:r>
            <w:bookmarkEnd w:id="8"/>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43"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44" w:history="1">
              <w:r w:rsidR="00DE4CFD">
                <w:rPr>
                  <w:rStyle w:val="a3"/>
                  <w:rFonts w:ascii="Arial" w:hAnsi="Arial" w:cs="Arial"/>
                  <w:color w:val="004FD3"/>
                  <w:sz w:val="21"/>
                  <w:szCs w:val="21"/>
                  <w:u w:val="none"/>
                </w:rPr>
                <w:t>Приказ Минприроды России (Министерство природных ресурсов и экологии РФ) от 01 апреля 2026 г. №182 ""Об утверждении Порядка представления декларации о плате за негативное воздействие на окружающую среду и ее формы""</w:t>
              </w:r>
            </w:hyperlink>
          </w:p>
          <w:p w:rsidR="00DE4CFD" w:rsidRDefault="00DE4CFD">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 Июня 2026 г. Регистрационный N 86836.</w:t>
            </w:r>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Разработаны новые форма и порядок представления декларации о плате за негативное воздействие на окружающую среду. В частности, вводится раздел 10, где будет отражаться расчет суммы платы за размещение, в т. ч. складирование, искусственных грунтов, признанных отходами.</w:t>
            </w:r>
            <w:r>
              <w:rPr>
                <w:rFonts w:ascii="Arial" w:hAnsi="Arial" w:cs="Arial"/>
                <w:color w:val="000000"/>
                <w:sz w:val="21"/>
                <w:szCs w:val="21"/>
              </w:rPr>
              <w:br/>
              <w:t>Прежние форма и порядок представления декларации утратят силу.</w:t>
            </w:r>
            <w:r>
              <w:rPr>
                <w:rFonts w:ascii="Arial" w:hAnsi="Arial" w:cs="Arial"/>
                <w:color w:val="000000"/>
                <w:sz w:val="21"/>
                <w:szCs w:val="21"/>
              </w:rPr>
              <w:br/>
              <w:t>Приказ вступает в силу с 1 сентября 2026 г. и действует до 1 сентября 2031 г.</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rPr>
              <w:t>Контроль за условиями труда: новый СанПиН</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45"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46" w:history="1">
              <w:r w:rsidR="00DE4CFD">
                <w:rPr>
                  <w:rStyle w:val="a3"/>
                  <w:rFonts w:ascii="Arial" w:hAnsi="Arial" w:cs="Arial"/>
                  <w:color w:val="004FD3"/>
                  <w:sz w:val="21"/>
                  <w:szCs w:val="21"/>
                  <w:u w:val="none"/>
                </w:rPr>
                <w:t>Постановление Главного государственного санитарного врача России от 02 июня 2026 г. №15 ""Об утверждении санитарных правил СП 2.2.4285-26 "Санитарно-эпидемиологические требования к условиям труда""</w:t>
              </w:r>
            </w:hyperlink>
          </w:p>
          <w:p w:rsidR="00DE4CFD" w:rsidRDefault="00DE4CFD">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 Июня 2026 г. Регистрационный N 86850.</w:t>
            </w:r>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Установлены новые </w:t>
            </w:r>
            <w:proofErr w:type="spellStart"/>
            <w:r>
              <w:rPr>
                <w:rFonts w:ascii="Arial" w:hAnsi="Arial" w:cs="Arial"/>
                <w:color w:val="000000"/>
                <w:sz w:val="21"/>
                <w:szCs w:val="21"/>
              </w:rPr>
              <w:t>санэпидтребования</w:t>
            </w:r>
            <w:proofErr w:type="spellEnd"/>
            <w:r>
              <w:rPr>
                <w:rFonts w:ascii="Arial" w:hAnsi="Arial" w:cs="Arial"/>
                <w:color w:val="000000"/>
                <w:sz w:val="21"/>
                <w:szCs w:val="21"/>
              </w:rPr>
              <w:t xml:space="preserve"> к условиям труда. Они заменят требования 2020 г.</w:t>
            </w:r>
            <w:r>
              <w:rPr>
                <w:rFonts w:ascii="Arial" w:hAnsi="Arial" w:cs="Arial"/>
                <w:color w:val="000000"/>
                <w:sz w:val="21"/>
                <w:szCs w:val="21"/>
              </w:rPr>
              <w:br/>
              <w:t>Оговорены производственный контроль за условиями труда, разработка и реализация профилактических мероприятий, требования к организации технологических процессов и рабочих мест, к производственным и санитарно-бытовым помещениям.</w:t>
            </w:r>
            <w:r>
              <w:rPr>
                <w:rFonts w:ascii="Arial" w:hAnsi="Arial" w:cs="Arial"/>
                <w:color w:val="000000"/>
                <w:sz w:val="21"/>
                <w:szCs w:val="21"/>
              </w:rPr>
              <w:br/>
              <w:t>Постановление вступает в силу с 1 сентября 2026 г. и действует до 1 сентября 2032 г.</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bookmarkStart w:id="9" w:name="mailruanchor_a14"/>
            <w:r>
              <w:rPr>
                <w:rFonts w:ascii="Arial" w:hAnsi="Arial" w:cs="Arial"/>
                <w:color w:val="0070F0"/>
                <w:sz w:val="27"/>
                <w:szCs w:val="27"/>
                <w:u w:val="single"/>
              </w:rPr>
              <w:t>Заключено новое отраслевое соглашение с МЧС</w:t>
            </w:r>
            <w:bookmarkEnd w:id="9"/>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47"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48" w:history="1">
              <w:r w:rsidR="00DE4CFD">
                <w:rPr>
                  <w:rStyle w:val="a3"/>
                  <w:rFonts w:ascii="Arial" w:hAnsi="Arial" w:cs="Arial"/>
                  <w:color w:val="004FD3"/>
                  <w:sz w:val="21"/>
                  <w:szCs w:val="21"/>
                  <w:u w:val="none"/>
                </w:rPr>
                <w:t>Отраслевое соглашение между Министерством Российской Федерации по делам гражданской обороны, чрезвычайным ситуациям и ликвидации последствий стихийных бедствий и Общероссийским профессиональным союзом работников государственных учреждений и общественного обслуживания Российской Федерации на 2026 - 2028 годы (22 апреля 2026 г.)</w:t>
              </w:r>
            </w:hyperlink>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МЧС и Общероссийский профсоюз работников госучреждений и общественного обслуживания заключили отраслевое соглашение на 2026-2028 гг.</w:t>
            </w:r>
            <w:r>
              <w:rPr>
                <w:rFonts w:ascii="Arial" w:hAnsi="Arial" w:cs="Arial"/>
                <w:color w:val="000000"/>
                <w:sz w:val="21"/>
                <w:szCs w:val="21"/>
              </w:rPr>
              <w:br/>
              <w:t>В частности, урегулированы государственно-служебные и трудовые отношения, режим труда и отдыха, развитие кадрового потенциала, оплата труда, содействие занятости, охрана труда и здоровья, социальные гарантии и компенсации.</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bookmarkStart w:id="10" w:name="mailruanchor_a15"/>
            <w:r>
              <w:rPr>
                <w:rFonts w:ascii="Arial" w:hAnsi="Arial" w:cs="Arial"/>
                <w:color w:val="0070F0"/>
                <w:sz w:val="27"/>
                <w:szCs w:val="27"/>
                <w:u w:val="single"/>
              </w:rPr>
              <w:t>Уточнен порядок медосмотров для водителей, владельцев оружия, частных детективов и охранников</w:t>
            </w:r>
            <w:bookmarkEnd w:id="10"/>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49"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50" w:history="1">
              <w:r w:rsidR="00DE4CFD">
                <w:rPr>
                  <w:rStyle w:val="a3"/>
                  <w:rFonts w:ascii="Arial" w:hAnsi="Arial" w:cs="Arial"/>
                  <w:color w:val="004FD3"/>
                  <w:sz w:val="21"/>
                  <w:szCs w:val="21"/>
                  <w:u w:val="none"/>
                </w:rPr>
                <w:t xml:space="preserve">Приказ Министерства здравоохранения Российской Федерации от 29 апреля 2026 г. № 327н "О внесении изменений в некоторые приказы Министерства здравоохранения Российской Федерации по вопросам выявления у граждан, являющихся владельцами оружия, частными </w:t>
              </w:r>
              <w:r w:rsidR="00DE4CFD">
                <w:rPr>
                  <w:rStyle w:val="a3"/>
                  <w:rFonts w:ascii="Arial" w:hAnsi="Arial" w:cs="Arial"/>
                  <w:color w:val="004FD3"/>
                  <w:sz w:val="21"/>
                  <w:szCs w:val="21"/>
                  <w:u w:val="none"/>
                </w:rPr>
                <w:lastRenderedPageBreak/>
                <w:t>охранниками, частными детективами и (или) водителями транспортных средств, заболеваний, при наличии которых противопоказано владение оружием, исполнять обязанности частного охранника и (или) осуществлять частную детективную деятельность, либо заболеваний (состояний), являющихся ранее не выявлявшимися медицинскими показаниями или медицинскими ограничениями к управлению транспортными средствами, либо заболевания, являющегося медицинским..." (документ не вступил в силу)</w:t>
              </w:r>
            </w:hyperlink>
          </w:p>
          <w:p w:rsidR="00DE4CFD" w:rsidRDefault="00DE4CFD">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1 Июня 2026 г. Регистрационный N 86769.</w:t>
            </w:r>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В ряд приказов Минздрава включены правила на случай выявления у владельцев оружия, водителей, частных детективов и частных охранников заболеваний, препятствующих ведению деятельности, вождению, владению оружием.</w:t>
            </w:r>
            <w:r>
              <w:rPr>
                <w:rFonts w:ascii="Arial" w:hAnsi="Arial" w:cs="Arial"/>
                <w:color w:val="000000"/>
                <w:sz w:val="21"/>
                <w:szCs w:val="21"/>
              </w:rPr>
              <w:br/>
              <w:t xml:space="preserve">При выявлении таких заболеваний </w:t>
            </w:r>
            <w:proofErr w:type="spellStart"/>
            <w:r>
              <w:rPr>
                <w:rFonts w:ascii="Arial" w:hAnsi="Arial" w:cs="Arial"/>
                <w:color w:val="000000"/>
                <w:sz w:val="21"/>
                <w:szCs w:val="21"/>
              </w:rPr>
              <w:t>медорганизация</w:t>
            </w:r>
            <w:proofErr w:type="spellEnd"/>
            <w:r>
              <w:rPr>
                <w:rFonts w:ascii="Arial" w:hAnsi="Arial" w:cs="Arial"/>
                <w:color w:val="000000"/>
                <w:sz w:val="21"/>
                <w:szCs w:val="21"/>
              </w:rPr>
              <w:t xml:space="preserve"> обязана уведомить гражданина и оформить сообщение об аннулировании действующего медицинского заключения (при его наличии). Уведомление размещается в федеральном реестре сведений о результатах медицинских освидетельствований в ЕГИСЗ.</w:t>
            </w:r>
            <w:r>
              <w:rPr>
                <w:rFonts w:ascii="Arial" w:hAnsi="Arial" w:cs="Arial"/>
                <w:color w:val="000000"/>
                <w:sz w:val="21"/>
                <w:szCs w:val="21"/>
              </w:rPr>
              <w:br/>
              <w:t>Водителей будут направлять на необходимое обследование и лечение. При подтверждении противопоказаний уведомят о необходимости прохождения внеочередного обязательного медицинского освидетельствования.</w:t>
            </w:r>
          </w:p>
        </w:tc>
      </w:tr>
      <w:tr w:rsidR="00DE4CF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DE4CFD" w:rsidRDefault="00DE4CFD">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 xml:space="preserve">Список опасных работ, для выполнения которых запрещено предоставлять персонал, составит </w:t>
            </w:r>
            <w:proofErr w:type="spellStart"/>
            <w:r>
              <w:rPr>
                <w:rFonts w:ascii="Arial" w:hAnsi="Arial" w:cs="Arial"/>
                <w:color w:val="0070F0"/>
                <w:sz w:val="27"/>
                <w:szCs w:val="27"/>
                <w:u w:val="single"/>
              </w:rPr>
              <w:t>Ростехнадзор</w:t>
            </w:r>
            <w:proofErr w:type="spellEnd"/>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DE4CFD" w:rsidRDefault="007F2521">
            <w:pPr>
              <w:jc w:val="right"/>
              <w:rPr>
                <w:rFonts w:ascii="Arial" w:hAnsi="Arial" w:cs="Arial"/>
                <w:color w:val="2C2D2E"/>
                <w:sz w:val="23"/>
                <w:szCs w:val="23"/>
              </w:rPr>
            </w:pPr>
            <w:hyperlink r:id="rId51" w:anchor="mailruanchor_top" w:history="1">
              <w:r w:rsidR="00DE4CFD">
                <w:rPr>
                  <w:rStyle w:val="a3"/>
                  <w:rFonts w:ascii="Arial" w:hAnsi="Arial" w:cs="Arial"/>
                  <w:color w:val="737881"/>
                  <w:sz w:val="18"/>
                  <w:szCs w:val="18"/>
                  <w:u w:val="none"/>
                  <w:shd w:val="clear" w:color="auto" w:fill="F4F4F5"/>
                </w:rPr>
                <w:t>Наверх</w:t>
              </w:r>
            </w:hyperlink>
          </w:p>
        </w:tc>
      </w:tr>
      <w:tr w:rsidR="00DE4CFD" w:rsidTr="007F2521">
        <w:tc>
          <w:tcPr>
            <w:tcW w:w="0" w:type="auto"/>
            <w:gridSpan w:val="29"/>
            <w:shd w:val="clear" w:color="auto" w:fill="FFFFFF"/>
            <w:tcMar>
              <w:top w:w="225" w:type="dxa"/>
              <w:left w:w="375" w:type="dxa"/>
              <w:bottom w:w="0" w:type="dxa"/>
              <w:right w:w="180" w:type="dxa"/>
            </w:tcMar>
            <w:vAlign w:val="center"/>
            <w:hideMark/>
          </w:tcPr>
          <w:p w:rsidR="00DE4CFD" w:rsidRDefault="007F2521">
            <w:pPr>
              <w:pStyle w:val="a4"/>
              <w:spacing w:before="0" w:beforeAutospacing="0" w:after="225" w:afterAutospacing="0"/>
              <w:rPr>
                <w:rFonts w:ascii="Arial" w:hAnsi="Arial" w:cs="Arial"/>
                <w:color w:val="2C2D2E"/>
                <w:sz w:val="21"/>
                <w:szCs w:val="21"/>
              </w:rPr>
            </w:pPr>
            <w:hyperlink r:id="rId52" w:history="1">
              <w:r w:rsidR="00DE4CFD">
                <w:rPr>
                  <w:rStyle w:val="a3"/>
                  <w:rFonts w:ascii="Arial" w:hAnsi="Arial" w:cs="Arial"/>
                  <w:color w:val="004FD3"/>
                  <w:sz w:val="21"/>
                  <w:szCs w:val="21"/>
                  <w:u w:val="none"/>
                </w:rPr>
                <w:t>Приказ Министерства труда и социальной защиты Российской Федерации и Федеральной службы по экологическому, технологическому и атомному надзору от 23 апреля 2026 г. № 183н/139 “О признании утратившим силу приказа Министерства труда и социальной защиты Российской Федерации и Федеральной службы по экологическому, технологическому и атомному надзору от 11 ноября 2015 г. № 858н/455 "Об утверждении перечней отдельных видов работ, в целях выполнения которых на объектах, отнесенных в соответствии с законодательством Российской Федерации к опасным производственным объектам I и II классов опасности, не допускается направление работников частными агентствами ...” (документ не вступил в силу)</w:t>
              </w:r>
            </w:hyperlink>
          </w:p>
          <w:p w:rsidR="00DE4CFD" w:rsidRDefault="00DE4CFD">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26 Мая 2026 г. Регистрационный N 86644.</w:t>
            </w:r>
          </w:p>
          <w:p w:rsidR="00DE4CFD" w:rsidRDefault="00DE4CF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 1 сентября 2026 г. утратят силу утвержденные Минтрудом перечни отдельных видов работ, для выполнения которых на ОПО I и II классов опасности не могут направлять сотрудников для работы по договору о предоставлении персонала.</w:t>
            </w:r>
            <w:r>
              <w:rPr>
                <w:rFonts w:ascii="Arial" w:hAnsi="Arial" w:cs="Arial"/>
                <w:color w:val="000000"/>
                <w:sz w:val="21"/>
                <w:szCs w:val="21"/>
              </w:rPr>
              <w:br/>
              <w:t xml:space="preserve">Перечни будут утверждаться </w:t>
            </w:r>
            <w:proofErr w:type="spellStart"/>
            <w:r>
              <w:rPr>
                <w:rFonts w:ascii="Arial" w:hAnsi="Arial" w:cs="Arial"/>
                <w:color w:val="000000"/>
                <w:sz w:val="21"/>
                <w:szCs w:val="21"/>
              </w:rPr>
              <w:t>Ростехнадзором</w:t>
            </w:r>
            <w:proofErr w:type="spellEnd"/>
            <w:r>
              <w:rPr>
                <w:rFonts w:ascii="Arial" w:hAnsi="Arial" w:cs="Arial"/>
                <w:color w:val="000000"/>
                <w:sz w:val="21"/>
                <w:szCs w:val="21"/>
              </w:rPr>
              <w:t xml:space="preserve"> по согласованию с Минтрудом и с учетом мнения Российской трехсторонней комиссии по регулированию социально-трудовых отношений.</w:t>
            </w:r>
          </w:p>
        </w:tc>
      </w:tr>
      <w:tr w:rsidR="009D3D3D"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9D3D3D" w:rsidRDefault="009D3D3D">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Работников, выполняющих сварочные работы на опасных производственных объектах, освободят от аттестации</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9D3D3D" w:rsidRDefault="007F2521">
            <w:pPr>
              <w:jc w:val="right"/>
              <w:rPr>
                <w:rFonts w:ascii="Arial" w:hAnsi="Arial" w:cs="Arial"/>
                <w:color w:val="2C2D2E"/>
                <w:sz w:val="23"/>
                <w:szCs w:val="23"/>
              </w:rPr>
            </w:pPr>
            <w:hyperlink r:id="rId53" w:anchor="mailruanchor_top" w:history="1">
              <w:r w:rsidR="009D3D3D">
                <w:rPr>
                  <w:rStyle w:val="a3"/>
                  <w:rFonts w:ascii="Arial" w:hAnsi="Arial" w:cs="Arial"/>
                  <w:color w:val="737881"/>
                  <w:sz w:val="18"/>
                  <w:szCs w:val="18"/>
                  <w:u w:val="none"/>
                  <w:shd w:val="clear" w:color="auto" w:fill="F4F4F5"/>
                </w:rPr>
                <w:t>Наверх</w:t>
              </w:r>
            </w:hyperlink>
          </w:p>
        </w:tc>
      </w:tr>
      <w:tr w:rsidR="009D3D3D" w:rsidTr="007F2521">
        <w:tc>
          <w:tcPr>
            <w:tcW w:w="0" w:type="auto"/>
            <w:gridSpan w:val="29"/>
            <w:shd w:val="clear" w:color="auto" w:fill="FFFFFF"/>
            <w:tcMar>
              <w:top w:w="225" w:type="dxa"/>
              <w:left w:w="375" w:type="dxa"/>
              <w:bottom w:w="0" w:type="dxa"/>
              <w:right w:w="180" w:type="dxa"/>
            </w:tcMar>
            <w:vAlign w:val="center"/>
            <w:hideMark/>
          </w:tcPr>
          <w:p w:rsidR="009D3D3D" w:rsidRDefault="007F2521">
            <w:pPr>
              <w:pStyle w:val="a4"/>
              <w:spacing w:before="0" w:beforeAutospacing="0" w:after="225" w:afterAutospacing="0"/>
              <w:rPr>
                <w:rFonts w:ascii="Arial" w:hAnsi="Arial" w:cs="Arial"/>
                <w:color w:val="2C2D2E"/>
                <w:sz w:val="21"/>
                <w:szCs w:val="21"/>
              </w:rPr>
            </w:pPr>
            <w:hyperlink r:id="rId54" w:history="1">
              <w:r w:rsidR="009D3D3D">
                <w:rPr>
                  <w:rStyle w:val="a3"/>
                  <w:rFonts w:ascii="Arial" w:hAnsi="Arial" w:cs="Arial"/>
                  <w:color w:val="004FD3"/>
                  <w:sz w:val="21"/>
                  <w:szCs w:val="21"/>
                  <w:u w:val="none"/>
                </w:rPr>
                <w:t xml:space="preserve">Доработанный текст проекта Постановления Правительства Российской Федерации "О внесении изменений в некоторые акты Правительства Российской Федерации" (подготовлен </w:t>
              </w:r>
              <w:proofErr w:type="spellStart"/>
              <w:r w:rsidR="009D3D3D">
                <w:rPr>
                  <w:rStyle w:val="a3"/>
                  <w:rFonts w:ascii="Arial" w:hAnsi="Arial" w:cs="Arial"/>
                  <w:color w:val="004FD3"/>
                  <w:sz w:val="21"/>
                  <w:szCs w:val="21"/>
                  <w:u w:val="none"/>
                </w:rPr>
                <w:t>Ростехнадзором</w:t>
              </w:r>
              <w:proofErr w:type="spellEnd"/>
              <w:r w:rsidR="009D3D3D">
                <w:rPr>
                  <w:rStyle w:val="a3"/>
                  <w:rFonts w:ascii="Arial" w:hAnsi="Arial" w:cs="Arial"/>
                  <w:color w:val="004FD3"/>
                  <w:sz w:val="21"/>
                  <w:szCs w:val="21"/>
                  <w:u w:val="none"/>
                </w:rPr>
                <w:t xml:space="preserve"> 28.04.2026)</w:t>
              </w:r>
            </w:hyperlink>
          </w:p>
          <w:p w:rsidR="009D3D3D" w:rsidRDefault="009D3D3D">
            <w:pPr>
              <w:pStyle w:val="a4"/>
              <w:spacing w:before="225" w:beforeAutospacing="0" w:after="360" w:afterAutospacing="0"/>
              <w:rPr>
                <w:rFonts w:ascii="Arial" w:hAnsi="Arial" w:cs="Arial"/>
                <w:color w:val="000000"/>
                <w:sz w:val="21"/>
                <w:szCs w:val="21"/>
              </w:rPr>
            </w:pPr>
            <w:proofErr w:type="spellStart"/>
            <w:r>
              <w:rPr>
                <w:rFonts w:ascii="Arial" w:hAnsi="Arial" w:cs="Arial"/>
                <w:color w:val="000000"/>
                <w:sz w:val="21"/>
                <w:szCs w:val="21"/>
              </w:rPr>
              <w:t>Ростехнадзор</w:t>
            </w:r>
            <w:proofErr w:type="spellEnd"/>
            <w:r>
              <w:rPr>
                <w:rFonts w:ascii="Arial" w:hAnsi="Arial" w:cs="Arial"/>
                <w:color w:val="000000"/>
                <w:sz w:val="21"/>
                <w:szCs w:val="21"/>
              </w:rPr>
              <w:t xml:space="preserve"> будет контролировать деятельность СРО в области проверки готовности </w:t>
            </w:r>
            <w:r>
              <w:rPr>
                <w:rFonts w:ascii="Arial" w:hAnsi="Arial" w:cs="Arial"/>
                <w:color w:val="000000"/>
                <w:sz w:val="21"/>
                <w:szCs w:val="21"/>
              </w:rPr>
              <w:lastRenderedPageBreak/>
              <w:t>сварочного производства.</w:t>
            </w:r>
            <w:r>
              <w:rPr>
                <w:rFonts w:ascii="Arial" w:hAnsi="Arial" w:cs="Arial"/>
                <w:color w:val="000000"/>
                <w:sz w:val="21"/>
                <w:szCs w:val="21"/>
              </w:rPr>
              <w:br/>
              <w:t>Проходить аттестацию в области промышленной безопасности не потребуется работникам, которые выполняют сварочные работы на опасных производственных объектах, отвечают за организацию таких работ и их контроль. Условие - прохождение ими проверки готовности к данным работам либо независимой оценки квалификации.</w:t>
            </w:r>
          </w:p>
        </w:tc>
      </w:tr>
      <w:tr w:rsidR="008A4F15"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8A4F15" w:rsidRDefault="008A4F15">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Обучение по охране труда - рабочее время</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8A4F15" w:rsidRDefault="007F2521">
            <w:pPr>
              <w:jc w:val="right"/>
              <w:rPr>
                <w:rFonts w:ascii="Arial" w:hAnsi="Arial" w:cs="Arial"/>
                <w:color w:val="2C2D2E"/>
                <w:sz w:val="23"/>
                <w:szCs w:val="23"/>
              </w:rPr>
            </w:pPr>
            <w:hyperlink r:id="rId55" w:anchor="mailruanchor_top" w:history="1">
              <w:r w:rsidR="008A4F15">
                <w:rPr>
                  <w:rStyle w:val="a3"/>
                  <w:rFonts w:ascii="Arial" w:hAnsi="Arial" w:cs="Arial"/>
                  <w:color w:val="737881"/>
                  <w:sz w:val="18"/>
                  <w:szCs w:val="18"/>
                  <w:u w:val="none"/>
                  <w:shd w:val="clear" w:color="auto" w:fill="F4F4F5"/>
                </w:rPr>
                <w:t>Наверх</w:t>
              </w:r>
            </w:hyperlink>
          </w:p>
        </w:tc>
      </w:tr>
      <w:tr w:rsidR="008A4F15" w:rsidTr="007F2521">
        <w:tc>
          <w:tcPr>
            <w:tcW w:w="0" w:type="auto"/>
            <w:gridSpan w:val="29"/>
            <w:shd w:val="clear" w:color="auto" w:fill="FFFFFF"/>
            <w:tcMar>
              <w:top w:w="225" w:type="dxa"/>
              <w:left w:w="375" w:type="dxa"/>
              <w:bottom w:w="0" w:type="dxa"/>
              <w:right w:w="180" w:type="dxa"/>
            </w:tcMar>
            <w:vAlign w:val="center"/>
            <w:hideMark/>
          </w:tcPr>
          <w:p w:rsidR="008A4F15" w:rsidRDefault="007F2521">
            <w:pPr>
              <w:pStyle w:val="a4"/>
              <w:spacing w:before="0" w:beforeAutospacing="0" w:after="225" w:afterAutospacing="0"/>
              <w:rPr>
                <w:rFonts w:ascii="Arial" w:hAnsi="Arial" w:cs="Arial"/>
                <w:color w:val="2C2D2E"/>
                <w:sz w:val="21"/>
                <w:szCs w:val="21"/>
              </w:rPr>
            </w:pPr>
            <w:hyperlink r:id="rId56" w:history="1">
              <w:r w:rsidR="008A4F15">
                <w:rPr>
                  <w:rStyle w:val="a3"/>
                  <w:rFonts w:ascii="Arial" w:hAnsi="Arial" w:cs="Arial"/>
                  <w:color w:val="004FD3"/>
                  <w:sz w:val="21"/>
                  <w:szCs w:val="21"/>
                  <w:u w:val="none"/>
                </w:rPr>
                <w:t>Письмо Министерства труда и социальной защиты Российской Федерации от 6 мая 2026 г. № 14-6/В-537 “Обучение по охране труда - это рабочее время”</w:t>
              </w:r>
            </w:hyperlink>
          </w:p>
          <w:p w:rsidR="008A4F15" w:rsidRDefault="008A4F15">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Прохождение работником обучения по охране труда и проверки знания требований охраны труда является его обязанностью и неотъемлемой частью рабочего времени. На время прохождения обучения по охране труда за работником сохраняются место работы (должность) и средний заработок. Время прохождения работником обучения по охране труда и проверки знания требований охраны труда может включаться в рабочее время.</w:t>
            </w:r>
            <w:r>
              <w:rPr>
                <w:rFonts w:ascii="Arial" w:hAnsi="Arial" w:cs="Arial"/>
                <w:color w:val="000000"/>
                <w:sz w:val="21"/>
                <w:szCs w:val="21"/>
              </w:rPr>
              <w:br/>
              <w:t>Для учета труда и его оплаты работодателю нужно самостоятельно утвердить формы первичных учетных документов для документального отображения соответствующих требованиям трудового законодательства фактов хозяйственной деятельности. Бюджетные учреждения должны использовать форму табеля учета рабочего времени.</w:t>
            </w:r>
          </w:p>
        </w:tc>
      </w:tr>
      <w:tr w:rsidR="00C25AC9"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C25AC9" w:rsidRDefault="00C25AC9">
            <w:pPr>
              <w:pStyle w:val="1"/>
              <w:spacing w:before="0" w:beforeAutospacing="0" w:after="0" w:afterAutospacing="0" w:line="480" w:lineRule="atLeast"/>
              <w:rPr>
                <w:rFonts w:ascii="Arial" w:hAnsi="Arial" w:cs="Arial"/>
                <w:color w:val="000000"/>
                <w:sz w:val="27"/>
                <w:szCs w:val="27"/>
              </w:rPr>
            </w:pPr>
            <w:bookmarkStart w:id="11" w:name="mailruanchor_a11"/>
            <w:r>
              <w:rPr>
                <w:rFonts w:ascii="Arial" w:hAnsi="Arial" w:cs="Arial"/>
                <w:color w:val="0070F0"/>
                <w:sz w:val="27"/>
                <w:szCs w:val="27"/>
                <w:u w:val="single"/>
              </w:rPr>
              <w:t>Изменится регламент СФР по принятию решения о финансировании предупредительных мер по сокращению производственного травматизма</w:t>
            </w:r>
            <w:bookmarkEnd w:id="11"/>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C25AC9" w:rsidRDefault="007F2521">
            <w:pPr>
              <w:jc w:val="right"/>
              <w:rPr>
                <w:rFonts w:ascii="Arial" w:hAnsi="Arial" w:cs="Arial"/>
                <w:color w:val="2C2D2E"/>
                <w:sz w:val="23"/>
                <w:szCs w:val="23"/>
              </w:rPr>
            </w:pPr>
            <w:hyperlink r:id="rId57" w:anchor="mailruanchor_top" w:history="1">
              <w:r w:rsidR="00C25AC9">
                <w:rPr>
                  <w:rStyle w:val="a3"/>
                  <w:rFonts w:ascii="Arial" w:hAnsi="Arial" w:cs="Arial"/>
                  <w:color w:val="737881"/>
                  <w:sz w:val="18"/>
                  <w:szCs w:val="18"/>
                  <w:u w:val="none"/>
                  <w:shd w:val="clear" w:color="auto" w:fill="F4F4F5"/>
                </w:rPr>
                <w:t>Наверх</w:t>
              </w:r>
            </w:hyperlink>
          </w:p>
        </w:tc>
      </w:tr>
      <w:tr w:rsidR="00C25AC9" w:rsidTr="007F2521">
        <w:tc>
          <w:tcPr>
            <w:tcW w:w="0" w:type="auto"/>
            <w:gridSpan w:val="29"/>
            <w:shd w:val="clear" w:color="auto" w:fill="FFFFFF"/>
            <w:tcMar>
              <w:top w:w="225" w:type="dxa"/>
              <w:left w:w="375" w:type="dxa"/>
              <w:bottom w:w="0" w:type="dxa"/>
              <w:right w:w="180" w:type="dxa"/>
            </w:tcMar>
            <w:vAlign w:val="center"/>
            <w:hideMark/>
          </w:tcPr>
          <w:p w:rsidR="00C25AC9" w:rsidRDefault="007F2521">
            <w:pPr>
              <w:pStyle w:val="a4"/>
              <w:spacing w:before="0" w:beforeAutospacing="0" w:after="225" w:afterAutospacing="0"/>
              <w:rPr>
                <w:rFonts w:ascii="Arial" w:hAnsi="Arial" w:cs="Arial"/>
                <w:color w:val="2C2D2E"/>
                <w:sz w:val="21"/>
                <w:szCs w:val="21"/>
              </w:rPr>
            </w:pPr>
            <w:hyperlink r:id="rId58" w:history="1">
              <w:r w:rsidR="00C25AC9">
                <w:rPr>
                  <w:rStyle w:val="a3"/>
                  <w:rFonts w:ascii="Arial" w:hAnsi="Arial" w:cs="Arial"/>
                  <w:color w:val="004FD3"/>
                  <w:sz w:val="21"/>
                  <w:szCs w:val="21"/>
                  <w:u w:val="none"/>
                </w:rPr>
                <w:t>Проект Приказа Фонда пенсионного и социального страхования Российской Федерации "Об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"Принятие решения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а также возмещение произведенных расходов на оплату предупредительных мер" (подготовлен Социальным фондом России 11.06.2026)</w:t>
              </w:r>
            </w:hyperlink>
          </w:p>
          <w:p w:rsidR="00C25AC9" w:rsidRDefault="00C25AC9">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СФР подготовил новый регламент по принятию решения о финансировании предупредительных мер по сокращению производственного травматизма и профзаболеваний работников и санаторно-курортного лечения работников, занятых на работах с вредными и (или) опасными производственными факторами, а также возмещение произведенных расходов на оплату таких мер. Он заменит регламент 2025 г.</w:t>
            </w:r>
            <w:r>
              <w:rPr>
                <w:rFonts w:ascii="Arial" w:hAnsi="Arial" w:cs="Arial"/>
                <w:color w:val="000000"/>
                <w:sz w:val="21"/>
                <w:szCs w:val="21"/>
              </w:rPr>
              <w:br/>
              <w:t xml:space="preserve">Услуга будет предоставляться Фондом бесплатно в соответствии с категориями (признаками) заявителя, сведения о которых размещаются в ФГИС ФРГУ и на Едином портале. Устанавливаются максимальные сроки ее оказания в зависимости от идентификаторов категорий (признаков) заявителей. Решение о финансовом обеспечении предупредительных мер или о </w:t>
            </w:r>
            <w:proofErr w:type="spellStart"/>
            <w:r>
              <w:rPr>
                <w:rFonts w:ascii="Arial" w:hAnsi="Arial" w:cs="Arial"/>
                <w:color w:val="000000"/>
                <w:sz w:val="21"/>
                <w:szCs w:val="21"/>
              </w:rPr>
              <w:t>о</w:t>
            </w:r>
            <w:proofErr w:type="spellEnd"/>
            <w:r>
              <w:rPr>
                <w:rFonts w:ascii="Arial" w:hAnsi="Arial" w:cs="Arial"/>
                <w:color w:val="000000"/>
                <w:sz w:val="21"/>
                <w:szCs w:val="21"/>
              </w:rPr>
              <w:t xml:space="preserve"> возмещении расходов можно будет получить в территориальном органе Фонда, посредством Единого портала, в личном кабинете страхователя на сайте СФР.</w:t>
            </w:r>
          </w:p>
        </w:tc>
      </w:tr>
      <w:tr w:rsidR="00192E51"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192E51" w:rsidRDefault="00192E51">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Тарифы на травматизм: установлены значения </w:t>
            </w:r>
            <w:r>
              <w:rPr>
                <w:rFonts w:ascii="Arial" w:hAnsi="Arial" w:cs="Arial"/>
                <w:color w:val="0070F0"/>
                <w:sz w:val="27"/>
                <w:szCs w:val="27"/>
                <w:u w:val="single"/>
              </w:rPr>
              <w:lastRenderedPageBreak/>
              <w:t>основных показателей по видам экономической деятельности на 2027 г.</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192E51" w:rsidRDefault="007F2521">
            <w:pPr>
              <w:jc w:val="right"/>
              <w:rPr>
                <w:rFonts w:ascii="Arial" w:hAnsi="Arial" w:cs="Arial"/>
                <w:color w:val="2C2D2E"/>
                <w:sz w:val="23"/>
                <w:szCs w:val="23"/>
              </w:rPr>
            </w:pPr>
            <w:hyperlink r:id="rId59" w:anchor="mailruanchor_top" w:history="1">
              <w:r w:rsidR="00192E51">
                <w:rPr>
                  <w:rStyle w:val="a3"/>
                  <w:rFonts w:ascii="Arial" w:hAnsi="Arial" w:cs="Arial"/>
                  <w:color w:val="737881"/>
                  <w:sz w:val="18"/>
                  <w:szCs w:val="18"/>
                  <w:u w:val="none"/>
                  <w:shd w:val="clear" w:color="auto" w:fill="F4F4F5"/>
                </w:rPr>
                <w:t>Наверх</w:t>
              </w:r>
            </w:hyperlink>
          </w:p>
        </w:tc>
      </w:tr>
      <w:tr w:rsidR="00192E51" w:rsidTr="007F2521">
        <w:tc>
          <w:tcPr>
            <w:tcW w:w="0" w:type="auto"/>
            <w:gridSpan w:val="29"/>
            <w:shd w:val="clear" w:color="auto" w:fill="FFFFFF"/>
            <w:tcMar>
              <w:top w:w="225" w:type="dxa"/>
              <w:left w:w="375" w:type="dxa"/>
              <w:bottom w:w="0" w:type="dxa"/>
              <w:right w:w="180" w:type="dxa"/>
            </w:tcMar>
            <w:vAlign w:val="center"/>
            <w:hideMark/>
          </w:tcPr>
          <w:p w:rsidR="00192E51" w:rsidRDefault="007F2521">
            <w:pPr>
              <w:pStyle w:val="a4"/>
              <w:spacing w:before="0" w:beforeAutospacing="0" w:after="225" w:afterAutospacing="0"/>
              <w:rPr>
                <w:rFonts w:ascii="Arial" w:hAnsi="Arial" w:cs="Arial"/>
                <w:color w:val="2C2D2E"/>
                <w:sz w:val="21"/>
                <w:szCs w:val="21"/>
              </w:rPr>
            </w:pPr>
            <w:hyperlink r:id="rId60" w:history="1">
              <w:r w:rsidR="00192E51">
                <w:rPr>
                  <w:rStyle w:val="a3"/>
                  <w:rFonts w:ascii="Arial" w:hAnsi="Arial" w:cs="Arial"/>
                  <w:color w:val="004FD3"/>
                  <w:sz w:val="21"/>
                  <w:szCs w:val="21"/>
                  <w:u w:val="none"/>
                </w:rPr>
                <w:t>Приказ Фонда пенсионного и социального страхования Российской Федерации от 25 мая 2026 г. № 633 “Об утверждении значений основных показателей по видам экономической деятельности на 2027 год”</w:t>
              </w:r>
            </w:hyperlink>
          </w:p>
          <w:p w:rsidR="00192E51" w:rsidRDefault="00192E51">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23 Июня 2026 г. Регистрационный N 87167.</w:t>
            </w:r>
          </w:p>
          <w:p w:rsidR="00192E51" w:rsidRDefault="00192E51">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Утверждены значения основных показателей по видам экономической деятельности на 2027 г. Они применяются при расчете скидок и надбавок к страховым тарифам на ОСС от несчастных случаев на производстве и профзаболеваний.</w:t>
            </w:r>
          </w:p>
        </w:tc>
      </w:tr>
      <w:tr w:rsidR="00192E51"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192E51" w:rsidRDefault="00192E51">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Разъяснен порядок ознакомления работников с результатами </w:t>
            </w:r>
            <w:proofErr w:type="spellStart"/>
            <w:r>
              <w:rPr>
                <w:rFonts w:ascii="Arial" w:hAnsi="Arial" w:cs="Arial"/>
                <w:color w:val="0070F0"/>
                <w:sz w:val="27"/>
                <w:szCs w:val="27"/>
                <w:u w:val="single"/>
              </w:rPr>
              <w:t>спецоценки</w:t>
            </w:r>
            <w:proofErr w:type="spellEnd"/>
            <w:r>
              <w:rPr>
                <w:rFonts w:ascii="Arial" w:hAnsi="Arial" w:cs="Arial"/>
                <w:color w:val="0070F0"/>
                <w:sz w:val="27"/>
                <w:szCs w:val="27"/>
                <w:u w:val="single"/>
              </w:rPr>
              <w:t xml:space="preserve"> условий труда</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192E51" w:rsidRDefault="007F2521">
            <w:pPr>
              <w:jc w:val="right"/>
              <w:rPr>
                <w:rFonts w:ascii="Arial" w:hAnsi="Arial" w:cs="Arial"/>
                <w:color w:val="2C2D2E"/>
                <w:sz w:val="23"/>
                <w:szCs w:val="23"/>
              </w:rPr>
            </w:pPr>
            <w:hyperlink r:id="rId61" w:anchor="mailruanchor_top" w:history="1">
              <w:r w:rsidR="00192E51">
                <w:rPr>
                  <w:rStyle w:val="a3"/>
                  <w:rFonts w:ascii="Arial" w:hAnsi="Arial" w:cs="Arial"/>
                  <w:color w:val="737881"/>
                  <w:sz w:val="18"/>
                  <w:szCs w:val="18"/>
                  <w:u w:val="none"/>
                  <w:shd w:val="clear" w:color="auto" w:fill="F4F4F5"/>
                </w:rPr>
                <w:t>Наверх</w:t>
              </w:r>
            </w:hyperlink>
          </w:p>
        </w:tc>
      </w:tr>
      <w:tr w:rsidR="00192E51" w:rsidTr="007F2521">
        <w:tc>
          <w:tcPr>
            <w:tcW w:w="0" w:type="auto"/>
            <w:gridSpan w:val="29"/>
            <w:shd w:val="clear" w:color="auto" w:fill="FFFFFF"/>
            <w:tcMar>
              <w:top w:w="225" w:type="dxa"/>
              <w:left w:w="375" w:type="dxa"/>
              <w:bottom w:w="0" w:type="dxa"/>
              <w:right w:w="180" w:type="dxa"/>
            </w:tcMar>
            <w:vAlign w:val="center"/>
            <w:hideMark/>
          </w:tcPr>
          <w:p w:rsidR="00192E51" w:rsidRDefault="007F2521">
            <w:pPr>
              <w:pStyle w:val="a4"/>
              <w:spacing w:before="0" w:beforeAutospacing="0" w:after="225" w:afterAutospacing="0"/>
              <w:rPr>
                <w:rFonts w:ascii="Arial" w:hAnsi="Arial" w:cs="Arial"/>
                <w:color w:val="2C2D2E"/>
                <w:sz w:val="21"/>
                <w:szCs w:val="21"/>
              </w:rPr>
            </w:pPr>
            <w:hyperlink r:id="rId62" w:history="1">
              <w:r w:rsidR="00192E51">
                <w:rPr>
                  <w:rStyle w:val="a3"/>
                  <w:rFonts w:ascii="Arial" w:hAnsi="Arial" w:cs="Arial"/>
                  <w:color w:val="004FD3"/>
                  <w:sz w:val="21"/>
                  <w:szCs w:val="21"/>
                  <w:u w:val="none"/>
                </w:rPr>
                <w:t>Письмо Министерства труда и социальной защиты Российской Федерации от 8 мая 2026 г. № 15-4/ООГ-782 О результатах проведения специальной оценки условий труда</w:t>
              </w:r>
            </w:hyperlink>
          </w:p>
          <w:p w:rsidR="00192E51" w:rsidRDefault="00192E51">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С 1 сентября 2023 г. отчет о проведении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 может быть составлен как на бумажном носителе, так и в форме электронного документа. Работодатель организует ознакомление работников с результатами проведения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 на их рабочих местах под роспись не позднее 30 дней после утверждения отчета о проведении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 В этот срок не включаются периоды временной нетрудоспособности, нахождения в отпуске и командировке, </w:t>
            </w:r>
            <w:proofErr w:type="spellStart"/>
            <w:r>
              <w:rPr>
                <w:rFonts w:ascii="Arial" w:hAnsi="Arial" w:cs="Arial"/>
                <w:color w:val="000000"/>
                <w:sz w:val="21"/>
                <w:szCs w:val="21"/>
              </w:rPr>
              <w:t>междувахтового</w:t>
            </w:r>
            <w:proofErr w:type="spellEnd"/>
            <w:r>
              <w:rPr>
                <w:rFonts w:ascii="Arial" w:hAnsi="Arial" w:cs="Arial"/>
                <w:color w:val="000000"/>
                <w:sz w:val="21"/>
                <w:szCs w:val="21"/>
              </w:rPr>
              <w:t xml:space="preserve"> отдыха. Применение электронных подписей, а также содержание трудового договора при ознакомлении работников с результатами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 законодательством о </w:t>
            </w:r>
            <w:proofErr w:type="spellStart"/>
            <w:r>
              <w:rPr>
                <w:rFonts w:ascii="Arial" w:hAnsi="Arial" w:cs="Arial"/>
                <w:color w:val="000000"/>
                <w:sz w:val="21"/>
                <w:szCs w:val="21"/>
              </w:rPr>
              <w:t>спецоценке</w:t>
            </w:r>
            <w:proofErr w:type="spellEnd"/>
            <w:r>
              <w:rPr>
                <w:rFonts w:ascii="Arial" w:hAnsi="Arial" w:cs="Arial"/>
                <w:color w:val="000000"/>
                <w:sz w:val="21"/>
                <w:szCs w:val="21"/>
              </w:rPr>
              <w:t xml:space="preserve"> условий труда не регулируется.</w:t>
            </w:r>
            <w:r>
              <w:rPr>
                <w:rFonts w:ascii="Arial" w:hAnsi="Arial" w:cs="Arial"/>
                <w:color w:val="000000"/>
                <w:sz w:val="21"/>
                <w:szCs w:val="21"/>
              </w:rPr>
              <w:br/>
              <w:t xml:space="preserve">Карта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 подписывается председателем и членами комиссии по проведению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 экспертом (экспертами) организации, а также работниками, занятыми на данном рабочем месте, на дату ее составления. Если в отношении рабочего места </w:t>
            </w:r>
            <w:proofErr w:type="spellStart"/>
            <w:r>
              <w:rPr>
                <w:rFonts w:ascii="Arial" w:hAnsi="Arial" w:cs="Arial"/>
                <w:color w:val="000000"/>
                <w:sz w:val="21"/>
                <w:szCs w:val="21"/>
              </w:rPr>
              <w:t>спецоценка</w:t>
            </w:r>
            <w:proofErr w:type="spellEnd"/>
            <w:r>
              <w:rPr>
                <w:rFonts w:ascii="Arial" w:hAnsi="Arial" w:cs="Arial"/>
                <w:color w:val="000000"/>
                <w:sz w:val="21"/>
                <w:szCs w:val="21"/>
              </w:rPr>
              <w:t xml:space="preserve"> условий труда была проведена и оформлена карта, подпись вновь принятого сотрудника, в том числе переведенного из другого подразделения, в этой карте не предусмотрена.</w:t>
            </w:r>
            <w:r>
              <w:rPr>
                <w:rFonts w:ascii="Arial" w:hAnsi="Arial" w:cs="Arial"/>
                <w:color w:val="000000"/>
                <w:sz w:val="21"/>
                <w:szCs w:val="21"/>
              </w:rPr>
              <w:br/>
              <w:t xml:space="preserve">Если </w:t>
            </w:r>
            <w:proofErr w:type="spellStart"/>
            <w:r>
              <w:rPr>
                <w:rFonts w:ascii="Arial" w:hAnsi="Arial" w:cs="Arial"/>
                <w:color w:val="000000"/>
                <w:sz w:val="21"/>
                <w:szCs w:val="21"/>
              </w:rPr>
              <w:t>спецоценка</w:t>
            </w:r>
            <w:proofErr w:type="spellEnd"/>
            <w:r>
              <w:rPr>
                <w:rFonts w:ascii="Arial" w:hAnsi="Arial" w:cs="Arial"/>
                <w:color w:val="000000"/>
                <w:sz w:val="21"/>
                <w:szCs w:val="21"/>
              </w:rPr>
              <w:t xml:space="preserve"> условий труда проведена в отношении рабочего места, на которое принимается работник, в том числе переведенный из другого подразделения, его ознакомление с условиями труда должно быть осуществлено в соответствии с локальным нормативным актом, содержащим соответствующую норму трудового права. Электронные подписи можно применять при ознакомлении работников с результатами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w:t>
            </w:r>
          </w:p>
        </w:tc>
      </w:tr>
      <w:tr w:rsidR="00A33CE8"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proofErr w:type="spellStart"/>
            <w:r>
              <w:rPr>
                <w:rFonts w:ascii="Arial" w:hAnsi="Arial" w:cs="Arial"/>
                <w:color w:val="0070F0"/>
                <w:sz w:val="27"/>
                <w:szCs w:val="27"/>
              </w:rPr>
              <w:t>Ростехнадзор</w:t>
            </w:r>
            <w:proofErr w:type="spellEnd"/>
            <w:r>
              <w:rPr>
                <w:rFonts w:ascii="Arial" w:hAnsi="Arial" w:cs="Arial"/>
                <w:color w:val="0070F0"/>
                <w:sz w:val="27"/>
                <w:szCs w:val="27"/>
              </w:rPr>
              <w:t xml:space="preserve"> урегулирует проведение сварочных работ на ОПО</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63"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c>
          <w:tcPr>
            <w:tcW w:w="0" w:type="auto"/>
            <w:gridSpan w:val="29"/>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64" w:history="1">
              <w:r w:rsidR="00A33CE8">
                <w:rPr>
                  <w:rStyle w:val="a3"/>
                  <w:rFonts w:ascii="Arial" w:hAnsi="Arial" w:cs="Arial"/>
                  <w:color w:val="004FD3"/>
                  <w:sz w:val="21"/>
                  <w:szCs w:val="21"/>
                  <w:u w:val="none"/>
                </w:rPr>
                <w:t>Постановление Правительства Российской Федерации от 26 июня 2026 г. № 790 "О внесении изменений в постановление Правительства Российской Федерации от 30 июля 2004 г. № 401" (документ не вступил в силу)</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Решено закрепить за </w:t>
            </w:r>
            <w:proofErr w:type="spellStart"/>
            <w:r>
              <w:rPr>
                <w:rFonts w:ascii="Arial" w:hAnsi="Arial" w:cs="Arial"/>
                <w:color w:val="000000"/>
                <w:sz w:val="21"/>
                <w:szCs w:val="21"/>
              </w:rPr>
              <w:t>Ростехнадзором</w:t>
            </w:r>
            <w:proofErr w:type="spellEnd"/>
            <w:r>
              <w:rPr>
                <w:rFonts w:ascii="Arial" w:hAnsi="Arial" w:cs="Arial"/>
                <w:color w:val="000000"/>
                <w:sz w:val="21"/>
                <w:szCs w:val="21"/>
              </w:rPr>
              <w:t xml:space="preserve"> полномочия в сфере регулирования промышленной безопасности при организации и проведении сварочных работ на ОПО.</w:t>
            </w:r>
            <w:r>
              <w:rPr>
                <w:rFonts w:ascii="Arial" w:hAnsi="Arial" w:cs="Arial"/>
                <w:color w:val="000000"/>
                <w:sz w:val="21"/>
                <w:szCs w:val="21"/>
              </w:rPr>
              <w:br/>
              <w:t xml:space="preserve">Так, с 1 марта 2027 г. он будет вести реестр СРО в области проверки готовности сварочного </w:t>
            </w:r>
            <w:r>
              <w:rPr>
                <w:rFonts w:ascii="Arial" w:hAnsi="Arial" w:cs="Arial"/>
                <w:color w:val="000000"/>
                <w:sz w:val="21"/>
                <w:szCs w:val="21"/>
              </w:rPr>
              <w:lastRenderedPageBreak/>
              <w:t>производства, определять порядок его наполнения, осуществлять надзор за этими СРО, устанавливать правила проверки готовности к выполнению таких работ.</w:t>
            </w:r>
          </w:p>
        </w:tc>
      </w:tr>
      <w:tr w:rsidR="00A33CE8" w:rsidTr="007F2521">
        <w:tc>
          <w:tcPr>
            <w:tcW w:w="0" w:type="auto"/>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 xml:space="preserve">Уточнены правила </w:t>
            </w:r>
            <w:proofErr w:type="gramStart"/>
            <w:r>
              <w:rPr>
                <w:rFonts w:ascii="Arial" w:hAnsi="Arial" w:cs="Arial"/>
                <w:color w:val="0070F0"/>
                <w:sz w:val="27"/>
                <w:szCs w:val="27"/>
                <w:u w:val="single"/>
              </w:rPr>
              <w:t>обучения по охране</w:t>
            </w:r>
            <w:proofErr w:type="gramEnd"/>
            <w:r>
              <w:rPr>
                <w:rFonts w:ascii="Arial" w:hAnsi="Arial" w:cs="Arial"/>
                <w:color w:val="0070F0"/>
                <w:sz w:val="27"/>
                <w:szCs w:val="27"/>
                <w:u w:val="single"/>
              </w:rPr>
              <w:t xml:space="preserve"> труда</w:t>
            </w:r>
          </w:p>
        </w:tc>
        <w:tc>
          <w:tcPr>
            <w:tcW w:w="0" w:type="auto"/>
            <w:gridSpan w:val="28"/>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65"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c>
          <w:tcPr>
            <w:tcW w:w="0" w:type="auto"/>
            <w:gridSpan w:val="29"/>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66" w:history="1">
              <w:r w:rsidR="00A33CE8">
                <w:rPr>
                  <w:rStyle w:val="a3"/>
                  <w:rFonts w:ascii="Arial" w:hAnsi="Arial" w:cs="Arial"/>
                  <w:color w:val="004FD3"/>
                  <w:sz w:val="21"/>
                  <w:szCs w:val="21"/>
                  <w:u w:val="none"/>
                </w:rPr>
                <w:t>Постановление Правительства Российской Федерации от 30 июня 2026 г. № 805 "О внесении изменений в постановление Правительства Российской Федерации от 24 декабря 2021 г. № 2464"</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Правительство скорректировало правила обучения по охране труда и проверки знания соответствующих требований. Их действие продлено до 1 сентября 2032 г.</w:t>
            </w:r>
            <w:r>
              <w:rPr>
                <w:rFonts w:ascii="Arial" w:hAnsi="Arial" w:cs="Arial"/>
                <w:color w:val="000000"/>
                <w:sz w:val="21"/>
                <w:szCs w:val="21"/>
              </w:rPr>
              <w:br/>
              <w:t>Также установлено, что при внутреннем совместительстве не требуются вводный инструктаж, повторное обучение и проверка знания требований охраны труда, если сохраняются условия труда работника, источники опасности, уровни профессиональных рисков, идентифицированные ранее, и характер выполняемой работы.</w:t>
            </w:r>
            <w:r>
              <w:rPr>
                <w:rFonts w:ascii="Arial" w:hAnsi="Arial" w:cs="Arial"/>
                <w:color w:val="000000"/>
                <w:sz w:val="21"/>
                <w:szCs w:val="21"/>
              </w:rPr>
              <w:br/>
              <w:t>Для работников, впервые начавших трудовую деятельность, допущенных к работам повышенной опасности, повторный инструктаж по охране труда должен проводиться не реже одного раза в 3 месяца в течение первого года работы. В отношении руководителя организации (филиала) такой инструктаж может проводить специалист по охране труда или иной уполномоченный работник организации.</w:t>
            </w:r>
            <w:r>
              <w:rPr>
                <w:rFonts w:ascii="Arial" w:hAnsi="Arial" w:cs="Arial"/>
                <w:color w:val="000000"/>
                <w:sz w:val="21"/>
                <w:szCs w:val="21"/>
              </w:rPr>
              <w:br/>
              <w:t>Предусмотрено проведение внепланового обучения по использованию СИЗ в случае актуализации у работодателя программы такого обучения.</w:t>
            </w:r>
            <w:r>
              <w:rPr>
                <w:rFonts w:ascii="Arial" w:hAnsi="Arial" w:cs="Arial"/>
                <w:color w:val="000000"/>
                <w:sz w:val="21"/>
                <w:szCs w:val="21"/>
              </w:rPr>
              <w:br/>
              <w:t>Уточнены порядок проведения обучения по охране труда и требования к оформлению документов. Обновлены перечни тем теоретических и практических занятий для формирования программ обучения по оказанию первой помощи пострадавшим.</w:t>
            </w:r>
            <w:r>
              <w:rPr>
                <w:rFonts w:ascii="Arial" w:hAnsi="Arial" w:cs="Arial"/>
                <w:color w:val="000000"/>
                <w:sz w:val="21"/>
                <w:szCs w:val="21"/>
              </w:rPr>
              <w:br/>
              <w:t>Постановление вступает в силу с 31 августа 2026 г.</w:t>
            </w:r>
          </w:p>
        </w:tc>
      </w:tr>
      <w:tr w:rsidR="00A33CE8" w:rsidTr="007F2521">
        <w:trPr>
          <w:gridAfter w:val="11"/>
        </w:trPr>
        <w:tc>
          <w:tcPr>
            <w:tcW w:w="0" w:type="auto"/>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Разъяснен порядок прохождения медосмотра при переводе работника</w:t>
            </w:r>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67"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rPr>
          <w:gridAfter w:val="11"/>
        </w:trPr>
        <w:tc>
          <w:tcPr>
            <w:tcW w:w="0" w:type="auto"/>
            <w:gridSpan w:val="18"/>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68" w:history="1">
              <w:r w:rsidR="00A33CE8">
                <w:rPr>
                  <w:rStyle w:val="a3"/>
                  <w:rFonts w:ascii="Arial" w:hAnsi="Arial" w:cs="Arial"/>
                  <w:color w:val="004FD3"/>
                  <w:sz w:val="21"/>
                  <w:szCs w:val="21"/>
                  <w:u w:val="none"/>
                </w:rPr>
                <w:t>Письмо Министерства труда и социальной защиты Российской Федерации от 15 мая 2026 г. № 15-2/ООГ-830 О необходимости прохождения обязательного медицинского осмотра при временном переводе работника</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При переводе работника из одного структурного подразделения в другое без расторжения трудового договора, если перечни вредных и опасных производственных факторов, воздействующих на работника, и выполняемые им работы не изменились, срок очередного периодического осмотра не наступил, проходить дополнительный периодический осмотр не нужно.</w:t>
            </w:r>
            <w:r>
              <w:rPr>
                <w:rFonts w:ascii="Arial" w:hAnsi="Arial" w:cs="Arial"/>
                <w:color w:val="000000"/>
                <w:sz w:val="21"/>
                <w:szCs w:val="21"/>
              </w:rPr>
              <w:br/>
              <w:t>При переводе на работу по другой профессии, на которой работник подвергается воздействию других вредных и опасных факторов производственной среды и трудового процесса, по которым нет заключения, что эта работа ему не противопоказана, он должен проходить предварительные и периодические осмотры с учетом всех факторов воздействия.</w:t>
            </w:r>
          </w:p>
        </w:tc>
      </w:tr>
      <w:tr w:rsidR="00A33CE8" w:rsidTr="007F2521">
        <w:trPr>
          <w:gridAfter w:val="1"/>
        </w:trPr>
        <w:tc>
          <w:tcPr>
            <w:tcW w:w="0" w:type="auto"/>
            <w:gridSpan w:val="17"/>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Минприроды урегулирует учет затрат по устранению вреда окружающей среде, понесенных его </w:t>
            </w:r>
            <w:proofErr w:type="spellStart"/>
            <w:r>
              <w:rPr>
                <w:rFonts w:ascii="Arial" w:hAnsi="Arial" w:cs="Arial"/>
                <w:color w:val="0070F0"/>
                <w:sz w:val="27"/>
                <w:szCs w:val="27"/>
                <w:u w:val="single"/>
              </w:rPr>
              <w:t>причинителем</w:t>
            </w:r>
            <w:proofErr w:type="spellEnd"/>
          </w:p>
        </w:tc>
        <w:tc>
          <w:tcPr>
            <w:tcW w:w="0" w:type="auto"/>
            <w:gridSpan w:val="11"/>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69"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rPr>
          <w:gridAfter w:val="1"/>
        </w:trPr>
        <w:tc>
          <w:tcPr>
            <w:tcW w:w="0" w:type="auto"/>
            <w:gridSpan w:val="28"/>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70" w:history="1">
              <w:r w:rsidR="00A33CE8">
                <w:rPr>
                  <w:rStyle w:val="a3"/>
                  <w:rFonts w:ascii="Arial" w:hAnsi="Arial" w:cs="Arial"/>
                  <w:color w:val="004FD3"/>
                  <w:sz w:val="21"/>
                  <w:szCs w:val="21"/>
                  <w:u w:val="none"/>
                </w:rPr>
                <w:t xml:space="preserve">Доработанный текст проекта Приказа Министерства природных ресурсов и экологии Российской </w:t>
              </w:r>
              <w:r w:rsidR="00A33CE8">
                <w:rPr>
                  <w:rStyle w:val="a3"/>
                  <w:rFonts w:ascii="Arial" w:hAnsi="Arial" w:cs="Arial"/>
                  <w:color w:val="004FD3"/>
                  <w:sz w:val="21"/>
                  <w:szCs w:val="21"/>
                  <w:u w:val="none"/>
                </w:rPr>
                <w:lastRenderedPageBreak/>
                <w:t>Федерации "Об утверждении Порядка и условий учета затрат по устранению вреда окружающей среде, понесенных лицом, причинившим вред нарушением законодательства в области охраны окружающей среды" (подготовлен Минприроды России 27.03.2026)</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При определении размера вреда окружающей среде учитываются затраты </w:t>
            </w:r>
            <w:proofErr w:type="spellStart"/>
            <w:r>
              <w:rPr>
                <w:rFonts w:ascii="Arial" w:hAnsi="Arial" w:cs="Arial"/>
                <w:color w:val="000000"/>
                <w:sz w:val="21"/>
                <w:szCs w:val="21"/>
              </w:rPr>
              <w:t>причинителя</w:t>
            </w:r>
            <w:proofErr w:type="spellEnd"/>
            <w:r>
              <w:rPr>
                <w:rFonts w:ascii="Arial" w:hAnsi="Arial" w:cs="Arial"/>
                <w:color w:val="000000"/>
                <w:sz w:val="21"/>
                <w:szCs w:val="21"/>
              </w:rPr>
              <w:t xml:space="preserve"> по его устранению. Предложены правила их учета.</w:t>
            </w:r>
            <w:r>
              <w:rPr>
                <w:rFonts w:ascii="Arial" w:hAnsi="Arial" w:cs="Arial"/>
                <w:color w:val="000000"/>
                <w:sz w:val="21"/>
                <w:szCs w:val="21"/>
              </w:rPr>
              <w:br/>
              <w:t xml:space="preserve">В этих целях </w:t>
            </w:r>
            <w:proofErr w:type="spellStart"/>
            <w:r>
              <w:rPr>
                <w:rFonts w:ascii="Arial" w:hAnsi="Arial" w:cs="Arial"/>
                <w:color w:val="000000"/>
                <w:sz w:val="21"/>
                <w:szCs w:val="21"/>
              </w:rPr>
              <w:t>причинитель</w:t>
            </w:r>
            <w:proofErr w:type="spellEnd"/>
            <w:r>
              <w:rPr>
                <w:rFonts w:ascii="Arial" w:hAnsi="Arial" w:cs="Arial"/>
                <w:color w:val="000000"/>
                <w:sz w:val="21"/>
                <w:szCs w:val="21"/>
              </w:rPr>
              <w:t xml:space="preserve"> вреда должен будет подать в уполномоченный орган заявление с копиями подтверждающих сведения о произведенных затратах документов. Их рассмотрит специальная комиссия, на основании решения которой и будут учтены понесенные затраты.</w:t>
            </w:r>
            <w:r>
              <w:rPr>
                <w:rFonts w:ascii="Arial" w:hAnsi="Arial" w:cs="Arial"/>
                <w:color w:val="000000"/>
                <w:sz w:val="21"/>
                <w:szCs w:val="21"/>
              </w:rPr>
              <w:br/>
              <w:t>Правила не касаются вреда, причиненного атмосферному воздуху, недрам, растительному и животному миру, водным биологическим и охотничьим ресурсам, поверхностным водным объектам.</w:t>
            </w:r>
          </w:p>
        </w:tc>
      </w:tr>
      <w:tr w:rsidR="00A33CE8" w:rsidTr="007F2521">
        <w:trPr>
          <w:gridAfter w:val="10"/>
        </w:trPr>
        <w:tc>
          <w:tcPr>
            <w:tcW w:w="0" w:type="auto"/>
            <w:gridSpan w:val="3"/>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 xml:space="preserve">Санитарно-эпидемиологическое заключение можно будет получить на </w:t>
            </w:r>
            <w:proofErr w:type="spellStart"/>
            <w:r>
              <w:rPr>
                <w:rFonts w:ascii="Arial" w:hAnsi="Arial" w:cs="Arial"/>
                <w:color w:val="0070F0"/>
                <w:sz w:val="27"/>
                <w:szCs w:val="27"/>
                <w:u w:val="single"/>
              </w:rPr>
              <w:t>Госуслугах</w:t>
            </w:r>
            <w:proofErr w:type="spellEnd"/>
          </w:p>
        </w:tc>
        <w:tc>
          <w:tcPr>
            <w:tcW w:w="0" w:type="auto"/>
            <w:gridSpan w:val="16"/>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71"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rPr>
          <w:gridAfter w:val="10"/>
        </w:trPr>
        <w:tc>
          <w:tcPr>
            <w:tcW w:w="0" w:type="auto"/>
            <w:gridSpan w:val="19"/>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72" w:history="1">
              <w:r w:rsidR="00A33CE8">
                <w:rPr>
                  <w:rStyle w:val="a3"/>
                  <w:rFonts w:ascii="Arial" w:hAnsi="Arial" w:cs="Arial"/>
                  <w:color w:val="004FD3"/>
                  <w:sz w:val="21"/>
                  <w:szCs w:val="21"/>
                  <w:u w:val="none"/>
                </w:rPr>
                <w:t>Приказ Федеральной службы по надзору в сфере защиты прав потребителей и благополучия человека от 30 июня 2026 г. № 506 "О санитарно-эпидемиологических экспертизах, расследованиях, обследованиях, исследованиях, испытаниях, токсикологических, гигиенических и иных видах оценок соблюдения санитарно-эпидемиологических и гигиенических требований и выдаче по их результатам санитарно-эпидемиологических заключений"</w:t>
              </w:r>
            </w:hyperlink>
          </w:p>
          <w:p w:rsidR="00A33CE8" w:rsidRDefault="00A33CE8">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30 Июня 2026 г. Регистрационный N 87310.</w:t>
            </w:r>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Установлены новые правила выдачи санитарно-эпидемиологических заключений по результатам экспертиз, обследований, исследований, испытаний, токсикологических, гигиенических и других видов оценок соблюдения санитарно-эпидемиологических и гигиенических требований. Заключение можно получить через </w:t>
            </w:r>
            <w:proofErr w:type="spellStart"/>
            <w:r>
              <w:rPr>
                <w:rFonts w:ascii="Arial" w:hAnsi="Arial" w:cs="Arial"/>
                <w:color w:val="000000"/>
                <w:sz w:val="21"/>
                <w:szCs w:val="21"/>
              </w:rPr>
              <w:t>Госуслуги</w:t>
            </w:r>
            <w:proofErr w:type="spellEnd"/>
            <w:r>
              <w:rPr>
                <w:rFonts w:ascii="Arial" w:hAnsi="Arial" w:cs="Arial"/>
                <w:color w:val="000000"/>
                <w:sz w:val="21"/>
                <w:szCs w:val="21"/>
              </w:rPr>
              <w:t>. Общий срок его выдачи - не более 20 рабочих дней. Сведения о выдаче вносятся в реестр заключений.</w:t>
            </w:r>
            <w:r>
              <w:rPr>
                <w:rFonts w:ascii="Arial" w:hAnsi="Arial" w:cs="Arial"/>
                <w:color w:val="000000"/>
                <w:sz w:val="21"/>
                <w:szCs w:val="21"/>
              </w:rPr>
              <w:br/>
              <w:t xml:space="preserve">Установлен новый порядок проведения санитарно-эпидемиологических экспертиз, обследований, исследований, испытаний и расследований, а также токсикологических, гигиенических и других видов оценок соблюдения санитарно-эпидемиологических и гигиенических требований. Заявление можно подать через </w:t>
            </w:r>
            <w:proofErr w:type="spellStart"/>
            <w:r>
              <w:rPr>
                <w:rFonts w:ascii="Arial" w:hAnsi="Arial" w:cs="Arial"/>
                <w:color w:val="000000"/>
                <w:sz w:val="21"/>
                <w:szCs w:val="21"/>
              </w:rPr>
              <w:t>Госуслуги</w:t>
            </w:r>
            <w:proofErr w:type="spellEnd"/>
            <w:r>
              <w:rPr>
                <w:rFonts w:ascii="Arial" w:hAnsi="Arial" w:cs="Arial"/>
                <w:color w:val="000000"/>
                <w:sz w:val="21"/>
                <w:szCs w:val="21"/>
              </w:rPr>
              <w:t>. Экспертиза проводится в течение 20 рабочих дней.</w:t>
            </w:r>
            <w:r>
              <w:rPr>
                <w:rFonts w:ascii="Arial" w:hAnsi="Arial" w:cs="Arial"/>
                <w:color w:val="000000"/>
                <w:sz w:val="21"/>
                <w:szCs w:val="21"/>
              </w:rPr>
              <w:br/>
              <w:t>Приказ вступает в силу с 1 марта 2027 г. и действует до 1 марта 2033 г.</w:t>
            </w:r>
          </w:p>
        </w:tc>
      </w:tr>
      <w:tr w:rsidR="00A33CE8" w:rsidTr="007F2521">
        <w:trPr>
          <w:gridAfter w:val="10"/>
        </w:trPr>
        <w:tc>
          <w:tcPr>
            <w:tcW w:w="0" w:type="auto"/>
            <w:gridSpan w:val="3"/>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Разъяснен порядок проверки знаний работников в организациях электроэнергетики</w:t>
            </w:r>
          </w:p>
        </w:tc>
        <w:tc>
          <w:tcPr>
            <w:tcW w:w="0" w:type="auto"/>
            <w:gridSpan w:val="16"/>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73"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rPr>
          <w:gridAfter w:val="10"/>
        </w:trPr>
        <w:tc>
          <w:tcPr>
            <w:tcW w:w="0" w:type="auto"/>
            <w:gridSpan w:val="19"/>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74" w:history="1">
              <w:r w:rsidR="00A33CE8">
                <w:rPr>
                  <w:rStyle w:val="a3"/>
                  <w:rFonts w:ascii="Arial" w:hAnsi="Arial" w:cs="Arial"/>
                  <w:color w:val="004FD3"/>
                  <w:sz w:val="21"/>
                  <w:szCs w:val="21"/>
                  <w:u w:val="none"/>
                </w:rPr>
                <w:t>Письмо Министерства энергетики Российской Федерации от 26 июня 2026 г. № ПГ-4419 “О рассмотрении обращения”</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Если в организации электроэнергетики сформирована единственная комиссия по проверке знаний и ее состав соответствует правилам работы с персоналом, проверка знаний проводится в комиссии организации, являющейся центральной постоянно действующей комиссией по проверке знаний организации. В других случаях она проводится в комиссии </w:t>
            </w:r>
            <w:proofErr w:type="spellStart"/>
            <w:r>
              <w:rPr>
                <w:rFonts w:ascii="Arial" w:hAnsi="Arial" w:cs="Arial"/>
                <w:color w:val="000000"/>
                <w:sz w:val="21"/>
                <w:szCs w:val="21"/>
              </w:rPr>
              <w:t>Ростехнадзора</w:t>
            </w:r>
            <w:proofErr w:type="spellEnd"/>
            <w:r>
              <w:rPr>
                <w:rFonts w:ascii="Arial" w:hAnsi="Arial" w:cs="Arial"/>
                <w:color w:val="000000"/>
                <w:sz w:val="21"/>
                <w:szCs w:val="21"/>
              </w:rPr>
              <w:t>.</w:t>
            </w:r>
          </w:p>
        </w:tc>
      </w:tr>
      <w:tr w:rsidR="00A33CE8" w:rsidTr="007F2521">
        <w:trPr>
          <w:gridAfter w:val="2"/>
        </w:trPr>
        <w:tc>
          <w:tcPr>
            <w:tcW w:w="0" w:type="auto"/>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 xml:space="preserve">О </w:t>
            </w:r>
            <w:proofErr w:type="spellStart"/>
            <w:r>
              <w:rPr>
                <w:rFonts w:ascii="Arial" w:hAnsi="Arial" w:cs="Arial"/>
                <w:color w:val="0070F0"/>
                <w:sz w:val="27"/>
                <w:szCs w:val="27"/>
                <w:u w:val="single"/>
              </w:rPr>
              <w:t>цифровизации</w:t>
            </w:r>
            <w:proofErr w:type="spellEnd"/>
            <w:r>
              <w:rPr>
                <w:rFonts w:ascii="Arial" w:hAnsi="Arial" w:cs="Arial"/>
                <w:color w:val="0070F0"/>
                <w:sz w:val="27"/>
                <w:szCs w:val="27"/>
                <w:u w:val="single"/>
              </w:rPr>
              <w:t xml:space="preserve"> надзора в области охраны и использования ООПТ</w:t>
            </w:r>
          </w:p>
        </w:tc>
        <w:tc>
          <w:tcPr>
            <w:tcW w:w="0" w:type="auto"/>
            <w:gridSpan w:val="26"/>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75"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rPr>
          <w:gridAfter w:val="2"/>
        </w:trPr>
        <w:tc>
          <w:tcPr>
            <w:tcW w:w="0" w:type="auto"/>
            <w:gridSpan w:val="27"/>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76" w:history="1">
              <w:r w:rsidR="00A33CE8">
                <w:rPr>
                  <w:rStyle w:val="a3"/>
                  <w:rFonts w:ascii="Arial" w:hAnsi="Arial" w:cs="Arial"/>
                  <w:color w:val="004FD3"/>
                  <w:sz w:val="21"/>
                  <w:szCs w:val="21"/>
                  <w:u w:val="none"/>
                </w:rPr>
                <w:t>Постановление Правительства Российской Федерации от 29 июня 2026 г. № 802 "О внесении изменений в постановление Правительства Российской Федерации от 30 июня 2021 г. № 1090" (документ не вступил в силу)</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Скорректированы правила надзора в области охраны и использования ООПТ.</w:t>
            </w:r>
            <w:r>
              <w:rPr>
                <w:rFonts w:ascii="Arial" w:hAnsi="Arial" w:cs="Arial"/>
                <w:color w:val="000000"/>
                <w:sz w:val="21"/>
                <w:szCs w:val="21"/>
              </w:rPr>
              <w:br/>
              <w:t>Решения о проведении профилактического визита, об объявлении предостережения, о проведении контрольного (надзорного) мероприятия, акты, предписания об устранении нарушений будут оформлять путем внесения сведений в реестр контрольных (надзорных) мероприятий.</w:t>
            </w:r>
            <w:r>
              <w:rPr>
                <w:rFonts w:ascii="Arial" w:hAnsi="Arial" w:cs="Arial"/>
                <w:color w:val="000000"/>
                <w:sz w:val="21"/>
                <w:szCs w:val="21"/>
              </w:rPr>
              <w:br/>
              <w:t xml:space="preserve">Контролируемые лица смогут представлять документы через </w:t>
            </w:r>
            <w:proofErr w:type="spellStart"/>
            <w:r>
              <w:rPr>
                <w:rFonts w:ascii="Arial" w:hAnsi="Arial" w:cs="Arial"/>
                <w:color w:val="000000"/>
                <w:sz w:val="21"/>
                <w:szCs w:val="21"/>
              </w:rPr>
              <w:t>Госуслуги</w:t>
            </w:r>
            <w:proofErr w:type="spellEnd"/>
            <w:r>
              <w:rPr>
                <w:rFonts w:ascii="Arial" w:hAnsi="Arial" w:cs="Arial"/>
                <w:color w:val="000000"/>
                <w:sz w:val="21"/>
                <w:szCs w:val="21"/>
              </w:rPr>
              <w:t xml:space="preserve"> или приложение "Инспектор".</w:t>
            </w:r>
            <w:r>
              <w:rPr>
                <w:rFonts w:ascii="Arial" w:hAnsi="Arial" w:cs="Arial"/>
                <w:color w:val="000000"/>
                <w:sz w:val="21"/>
                <w:szCs w:val="21"/>
              </w:rPr>
              <w:br/>
              <w:t xml:space="preserve">При выездных обследованиях можно будет применять </w:t>
            </w:r>
            <w:proofErr w:type="spellStart"/>
            <w:r>
              <w:rPr>
                <w:rFonts w:ascii="Arial" w:hAnsi="Arial" w:cs="Arial"/>
                <w:color w:val="000000"/>
                <w:sz w:val="21"/>
                <w:szCs w:val="21"/>
              </w:rPr>
              <w:t>беспилотники</w:t>
            </w:r>
            <w:proofErr w:type="spellEnd"/>
            <w:r>
              <w:rPr>
                <w:rFonts w:ascii="Arial" w:hAnsi="Arial" w:cs="Arial"/>
                <w:color w:val="000000"/>
                <w:sz w:val="21"/>
                <w:szCs w:val="21"/>
              </w:rPr>
              <w:t>.</w:t>
            </w:r>
          </w:p>
        </w:tc>
      </w:tr>
      <w:tr w:rsidR="00A33CE8" w:rsidTr="007F2521">
        <w:trPr>
          <w:gridAfter w:val="2"/>
        </w:trPr>
        <w:tc>
          <w:tcPr>
            <w:tcW w:w="0" w:type="auto"/>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Определены меры по адаптации к изменениям климата до 2030 г.</w:t>
            </w:r>
          </w:p>
        </w:tc>
        <w:tc>
          <w:tcPr>
            <w:tcW w:w="0" w:type="auto"/>
            <w:gridSpan w:val="26"/>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77"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rPr>
          <w:gridAfter w:val="2"/>
        </w:trPr>
        <w:tc>
          <w:tcPr>
            <w:tcW w:w="0" w:type="auto"/>
            <w:gridSpan w:val="27"/>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78" w:history="1">
              <w:r w:rsidR="00A33CE8">
                <w:rPr>
                  <w:rStyle w:val="a3"/>
                  <w:rFonts w:ascii="Arial" w:hAnsi="Arial" w:cs="Arial"/>
                  <w:color w:val="004FD3"/>
                  <w:sz w:val="21"/>
                  <w:szCs w:val="21"/>
                  <w:u w:val="none"/>
                </w:rPr>
                <w:t>Распоряжение Правительства Российской Федерации от 20 июня 2026 г. № 1538-р Об утверждении национального плана мероприятий третьего этапа адаптации к изменению климата на период до 2030 г.</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Правительство утвердило национальный план мероприятий 3 этапа адаптации к изменению климата на период до 2030 г. Он содержит 12 позиций, в числе которых:</w:t>
            </w:r>
            <w:r>
              <w:rPr>
                <w:rFonts w:ascii="Arial" w:hAnsi="Arial" w:cs="Arial"/>
                <w:color w:val="000000"/>
                <w:sz w:val="21"/>
                <w:szCs w:val="21"/>
              </w:rPr>
              <w:br/>
              <w:t>- методическое обеспечение общеотраслевых типовых мероприятий по адаптации к изменению климата и сбора в ГИС "</w:t>
            </w:r>
            <w:proofErr w:type="spellStart"/>
            <w:r>
              <w:rPr>
                <w:rFonts w:ascii="Arial" w:hAnsi="Arial" w:cs="Arial"/>
                <w:color w:val="000000"/>
                <w:sz w:val="21"/>
                <w:szCs w:val="21"/>
              </w:rPr>
              <w:t>Энергоэффективность</w:t>
            </w:r>
            <w:proofErr w:type="spellEnd"/>
            <w:r>
              <w:rPr>
                <w:rFonts w:ascii="Arial" w:hAnsi="Arial" w:cs="Arial"/>
                <w:color w:val="000000"/>
                <w:sz w:val="21"/>
                <w:szCs w:val="21"/>
              </w:rPr>
              <w:t>" данных об утверждении программ (планов) адаптации к изменению климата и ходе их реализации;</w:t>
            </w:r>
            <w:r>
              <w:rPr>
                <w:rFonts w:ascii="Arial" w:hAnsi="Arial" w:cs="Arial"/>
                <w:color w:val="000000"/>
                <w:sz w:val="21"/>
                <w:szCs w:val="21"/>
              </w:rPr>
              <w:br/>
              <w:t>- утверждение ряда национальных стандартов РФ по вопросам адаптации;</w:t>
            </w:r>
            <w:r>
              <w:rPr>
                <w:rFonts w:ascii="Arial" w:hAnsi="Arial" w:cs="Arial"/>
                <w:color w:val="000000"/>
                <w:sz w:val="21"/>
                <w:szCs w:val="21"/>
              </w:rPr>
              <w:br/>
              <w:t>- продвижение российских подходов к адаптации на международных площадках;</w:t>
            </w:r>
            <w:r>
              <w:rPr>
                <w:rFonts w:ascii="Arial" w:hAnsi="Arial" w:cs="Arial"/>
                <w:color w:val="000000"/>
                <w:sz w:val="21"/>
                <w:szCs w:val="21"/>
              </w:rPr>
              <w:br/>
              <w:t xml:space="preserve">- организация апробации </w:t>
            </w:r>
            <w:proofErr w:type="spellStart"/>
            <w:r>
              <w:rPr>
                <w:rFonts w:ascii="Arial" w:hAnsi="Arial" w:cs="Arial"/>
                <w:color w:val="000000"/>
                <w:sz w:val="21"/>
                <w:szCs w:val="21"/>
              </w:rPr>
              <w:t>Беленских</w:t>
            </w:r>
            <w:proofErr w:type="spellEnd"/>
            <w:r>
              <w:rPr>
                <w:rFonts w:ascii="Arial" w:hAnsi="Arial" w:cs="Arial"/>
                <w:color w:val="000000"/>
                <w:sz w:val="21"/>
                <w:szCs w:val="21"/>
              </w:rPr>
              <w:t xml:space="preserve"> индикаторов адаптации;</w:t>
            </w:r>
            <w:r>
              <w:rPr>
                <w:rFonts w:ascii="Arial" w:hAnsi="Arial" w:cs="Arial"/>
                <w:color w:val="000000"/>
                <w:sz w:val="21"/>
                <w:szCs w:val="21"/>
              </w:rPr>
              <w:br/>
              <w:t>- разработка долгосрочного межрегионального плана сохранения наиболее уязвимых к воздействию изменения климата видов животных, растений и грибов в РФ;</w:t>
            </w:r>
            <w:r>
              <w:rPr>
                <w:rFonts w:ascii="Arial" w:hAnsi="Arial" w:cs="Arial"/>
                <w:color w:val="000000"/>
                <w:sz w:val="21"/>
                <w:szCs w:val="21"/>
              </w:rPr>
              <w:br/>
              <w:t>- определение перечня сводов правил, строительных норм и правил, подлежащих актуализации (пересмотру) в связи с наблюдаемым и ожидаемым изменением климата и (или) характеристик климатических зон.</w:t>
            </w:r>
            <w:r>
              <w:rPr>
                <w:rFonts w:ascii="Arial" w:hAnsi="Arial" w:cs="Arial"/>
                <w:color w:val="000000"/>
                <w:sz w:val="21"/>
                <w:szCs w:val="21"/>
              </w:rPr>
              <w:br/>
              <w:t>Планирование и реализация мер по адаптации осуществляются с учетом отраслевых, региональных и местных особенностей, долгосрочного характера этих мер, их масштабности и глубины воздействия на различные стороны жизни общества, экономику и государство</w:t>
            </w:r>
          </w:p>
        </w:tc>
      </w:tr>
      <w:tr w:rsidR="00A33CE8" w:rsidTr="007F2521">
        <w:trPr>
          <w:gridAfter w:val="9"/>
        </w:trPr>
        <w:tc>
          <w:tcPr>
            <w:tcW w:w="0" w:type="auto"/>
            <w:gridSpan w:val="5"/>
            <w:tcBorders>
              <w:top w:val="single" w:sz="6" w:space="0" w:color="DDDEE0"/>
            </w:tcBorders>
            <w:shd w:val="clear" w:color="auto" w:fill="FFFFFF"/>
            <w:tcMar>
              <w:top w:w="330" w:type="dxa"/>
              <w:left w:w="375" w:type="dxa"/>
              <w:bottom w:w="0" w:type="dxa"/>
              <w:right w:w="180" w:type="dxa"/>
            </w:tcMar>
            <w:vAlign w:val="center"/>
            <w:hideMark/>
          </w:tcPr>
          <w:p w:rsidR="00A33CE8" w:rsidRDefault="00A33CE8">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Определен порядок работы Комиссии по обеспечению охраны озера Байкал и социально-экономическому развитию Байкальской природной территории</w:t>
            </w:r>
          </w:p>
        </w:tc>
        <w:tc>
          <w:tcPr>
            <w:tcW w:w="0" w:type="auto"/>
            <w:gridSpan w:val="15"/>
            <w:tcBorders>
              <w:top w:val="single" w:sz="6" w:space="0" w:color="DDDEE0"/>
            </w:tcBorders>
            <w:shd w:val="clear" w:color="auto" w:fill="FFFFFF"/>
            <w:tcMar>
              <w:top w:w="330" w:type="dxa"/>
              <w:left w:w="0" w:type="dxa"/>
              <w:bottom w:w="0" w:type="dxa"/>
              <w:right w:w="180" w:type="dxa"/>
            </w:tcMar>
            <w:vAlign w:val="center"/>
            <w:hideMark/>
          </w:tcPr>
          <w:p w:rsidR="00A33CE8" w:rsidRDefault="007F2521">
            <w:pPr>
              <w:jc w:val="right"/>
              <w:rPr>
                <w:rFonts w:ascii="Arial" w:hAnsi="Arial" w:cs="Arial"/>
                <w:color w:val="2C2D2E"/>
                <w:sz w:val="23"/>
                <w:szCs w:val="23"/>
              </w:rPr>
            </w:pPr>
            <w:hyperlink r:id="rId79" w:anchor="mailruanchor_top" w:history="1">
              <w:r w:rsidR="00A33CE8">
                <w:rPr>
                  <w:rStyle w:val="a3"/>
                  <w:rFonts w:ascii="Arial" w:hAnsi="Arial" w:cs="Arial"/>
                  <w:color w:val="737881"/>
                  <w:sz w:val="18"/>
                  <w:szCs w:val="18"/>
                  <w:u w:val="none"/>
                  <w:shd w:val="clear" w:color="auto" w:fill="F4F4F5"/>
                </w:rPr>
                <w:t>Наверх</w:t>
              </w:r>
            </w:hyperlink>
          </w:p>
        </w:tc>
      </w:tr>
      <w:tr w:rsidR="00A33CE8" w:rsidTr="007F2521">
        <w:trPr>
          <w:gridAfter w:val="9"/>
        </w:trPr>
        <w:tc>
          <w:tcPr>
            <w:tcW w:w="0" w:type="auto"/>
            <w:gridSpan w:val="20"/>
            <w:shd w:val="clear" w:color="auto" w:fill="FFFFFF"/>
            <w:tcMar>
              <w:top w:w="225" w:type="dxa"/>
              <w:left w:w="375" w:type="dxa"/>
              <w:bottom w:w="0" w:type="dxa"/>
              <w:right w:w="180" w:type="dxa"/>
            </w:tcMar>
            <w:vAlign w:val="center"/>
            <w:hideMark/>
          </w:tcPr>
          <w:p w:rsidR="00A33CE8" w:rsidRDefault="007F2521">
            <w:pPr>
              <w:pStyle w:val="a4"/>
              <w:spacing w:before="0" w:beforeAutospacing="0" w:after="225" w:afterAutospacing="0"/>
              <w:rPr>
                <w:rFonts w:ascii="Arial" w:hAnsi="Arial" w:cs="Arial"/>
                <w:color w:val="2C2D2E"/>
                <w:sz w:val="21"/>
                <w:szCs w:val="21"/>
              </w:rPr>
            </w:pPr>
            <w:hyperlink r:id="rId80" w:history="1">
              <w:r w:rsidR="00A33CE8">
                <w:rPr>
                  <w:rStyle w:val="a3"/>
                  <w:rFonts w:ascii="Arial" w:hAnsi="Arial" w:cs="Arial"/>
                  <w:color w:val="004FD3"/>
                  <w:sz w:val="21"/>
                  <w:szCs w:val="21"/>
                  <w:u w:val="none"/>
                </w:rPr>
                <w:t>Постановление Правительства Российской Федерации от 1 июля 2026 г. № 812 "Об утверждении Положения о Комиссии по обеспечению охраны озера Байкал и социально-экономическому развитию Байкальской природной территории и Регламента деятельности Комиссии по обеспечению охраны озера Байкал и социально-</w:t>
              </w:r>
              <w:r w:rsidR="00A33CE8">
                <w:rPr>
                  <w:rStyle w:val="a3"/>
                  <w:rFonts w:ascii="Arial" w:hAnsi="Arial" w:cs="Arial"/>
                  <w:color w:val="004FD3"/>
                  <w:sz w:val="21"/>
                  <w:szCs w:val="21"/>
                  <w:u w:val="none"/>
                </w:rPr>
                <w:lastRenderedPageBreak/>
                <w:t>экономическому развитию Байкальской природной территории" (документ не вступил в силу)</w:t>
              </w:r>
            </w:hyperlink>
          </w:p>
          <w:p w:rsidR="00A33CE8" w:rsidRDefault="00A33CE8">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Запрещены сплошные рубки лесных насаждений в центральной экологической зоне Байкальской природной территории. Перечень земель лесного фонда и (или) участков, на которых возможны сплошные рубки погибшего леса, определяет Правительство на основании решения Комиссии по обеспечению охраны озера Байкал и социально-экономическому развитию Байкальской природной территории.</w:t>
            </w:r>
            <w:r>
              <w:rPr>
                <w:rFonts w:ascii="Arial" w:hAnsi="Arial" w:cs="Arial"/>
                <w:color w:val="000000"/>
                <w:sz w:val="21"/>
                <w:szCs w:val="21"/>
              </w:rPr>
              <w:br/>
              <w:t>Урегулирован порядок работы Комиссии.</w:t>
            </w:r>
            <w:r>
              <w:rPr>
                <w:rFonts w:ascii="Arial" w:hAnsi="Arial" w:cs="Arial"/>
                <w:color w:val="000000"/>
                <w:sz w:val="21"/>
                <w:szCs w:val="21"/>
              </w:rPr>
              <w:br/>
              <w:t>Комиссия займется согласованием проектов перечней земель и (или) участков, на которых допускаются сплошные рубки, проектов решений о переводе земель лесного фонда, занятых защитными лесами, или участков в составе этих земель в земли иных категорий.</w:t>
            </w:r>
            <w:r>
              <w:rPr>
                <w:rFonts w:ascii="Arial" w:hAnsi="Arial" w:cs="Arial"/>
                <w:color w:val="000000"/>
                <w:sz w:val="21"/>
                <w:szCs w:val="21"/>
              </w:rPr>
              <w:br/>
              <w:t>До 31 декабря 2030 г. включительно допускается перевод земель лесного фонда, занятых защитными лесами, или участков из их состава в земли иных категорий в целях создания противопожарных разрывов для защиты населенных пунктов, подверженных угрозе лесных пожаров. Полномочия комиссии в части таких решений и документов территориального планирования муниципальных образований, на основании которых осуществляется перевод, действуют также до конца 2030 г.</w:t>
            </w:r>
          </w:p>
        </w:tc>
      </w:tr>
      <w:tr w:rsidR="00CE28CA" w:rsidTr="007F2521">
        <w:trPr>
          <w:gridAfter w:val="3"/>
        </w:trPr>
        <w:tc>
          <w:tcPr>
            <w:tcW w:w="0" w:type="auto"/>
            <w:gridSpan w:val="2"/>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Разъяснен порядок проверки знаний методов работ на высоте</w:t>
            </w:r>
          </w:p>
        </w:tc>
        <w:tc>
          <w:tcPr>
            <w:tcW w:w="0" w:type="auto"/>
            <w:gridSpan w:val="24"/>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81"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3"/>
        </w:trPr>
        <w:tc>
          <w:tcPr>
            <w:tcW w:w="0" w:type="auto"/>
            <w:gridSpan w:val="26"/>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82" w:history="1">
              <w:r w:rsidR="00CE28CA">
                <w:rPr>
                  <w:rStyle w:val="a3"/>
                  <w:rFonts w:ascii="Arial" w:hAnsi="Arial" w:cs="Arial"/>
                  <w:color w:val="004FD3"/>
                  <w:sz w:val="21"/>
                  <w:szCs w:val="21"/>
                  <w:u w:val="none"/>
                </w:rPr>
                <w:t>Письмо Министерства труда и социальной защиты Российской Федерации от 28 мая 2026 г. № 15-2/ООГ-922 О проверке знаний безопасных методов и приемов выполнения работ на высоте</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Комиссией, создаваемой работодателем из числа работников, имеющих опыт работ на высоте, может проводиться периодическая проверка знаний безопасных методов и приемов выполнения работ на высоте без обучения у работников, выполняющих работы на высоте с применением средств </w:t>
            </w:r>
            <w:proofErr w:type="spellStart"/>
            <w:r>
              <w:rPr>
                <w:rFonts w:ascii="Arial" w:hAnsi="Arial" w:cs="Arial"/>
                <w:color w:val="000000"/>
                <w:sz w:val="21"/>
                <w:szCs w:val="21"/>
              </w:rPr>
              <w:t>подмащивания</w:t>
            </w:r>
            <w:proofErr w:type="spellEnd"/>
            <w:r>
              <w:rPr>
                <w:rFonts w:ascii="Arial" w:hAnsi="Arial" w:cs="Arial"/>
                <w:color w:val="000000"/>
                <w:sz w:val="21"/>
                <w:szCs w:val="21"/>
              </w:rPr>
              <w:t xml:space="preserve"> и на площадках с защитными ограждениями высотой не менее 1,1 м, а также у работников 1 и 2 групп.</w:t>
            </w:r>
          </w:p>
        </w:tc>
      </w:tr>
      <w:tr w:rsidR="00CE28CA" w:rsidTr="007F2521">
        <w:trPr>
          <w:gridAfter w:val="8"/>
        </w:trPr>
        <w:tc>
          <w:tcPr>
            <w:tcW w:w="0" w:type="auto"/>
            <w:gridSpan w:val="4"/>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Разъяснен порядок актуализации сведений об объекте, оказывающем негативное воздействие на окружающую среду</w:t>
            </w:r>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83"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8"/>
        </w:trPr>
        <w:tc>
          <w:tcPr>
            <w:tcW w:w="0" w:type="auto"/>
            <w:gridSpan w:val="21"/>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84" w:history="1">
              <w:r w:rsidR="00CE28CA">
                <w:rPr>
                  <w:rStyle w:val="a3"/>
                  <w:rFonts w:ascii="Arial" w:hAnsi="Arial" w:cs="Arial"/>
                  <w:color w:val="004FD3"/>
                  <w:sz w:val="21"/>
                  <w:szCs w:val="21"/>
                  <w:u w:val="none"/>
                </w:rPr>
                <w:t>Письмо Министерства природных ресурсов и экологии Российской Федерации от 4 июня 2026 г. № 12-47/24362 "Об актуализации сведений об объекте, оказывающем негативное воздействие на окружающую среду"</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Основанием для актуализации содержащихся в реестре сведений об объекте НВОС является представление сведений в том числе о замене </w:t>
            </w:r>
            <w:proofErr w:type="spellStart"/>
            <w:r>
              <w:rPr>
                <w:rFonts w:ascii="Arial" w:hAnsi="Arial" w:cs="Arial"/>
                <w:color w:val="000000"/>
                <w:sz w:val="21"/>
                <w:szCs w:val="21"/>
              </w:rPr>
              <w:t>юрлица</w:t>
            </w:r>
            <w:proofErr w:type="spellEnd"/>
            <w:r>
              <w:rPr>
                <w:rFonts w:ascii="Arial" w:hAnsi="Arial" w:cs="Arial"/>
                <w:color w:val="000000"/>
                <w:sz w:val="21"/>
                <w:szCs w:val="21"/>
              </w:rPr>
              <w:t xml:space="preserve"> или ИП, осуществляющего деятельность на объекте НВОС. Они направляются в федеральный или региональный орган не позднее 30 дней после регистрации изменений.</w:t>
            </w:r>
            <w:r>
              <w:rPr>
                <w:rFonts w:ascii="Arial" w:hAnsi="Arial" w:cs="Arial"/>
                <w:color w:val="000000"/>
                <w:sz w:val="21"/>
                <w:szCs w:val="21"/>
              </w:rPr>
              <w:br/>
              <w:t>При выявлении в ходе выездного обследования фактов неосуществления деятельности на объекте HBOC или при подтверждении непредставления сведений о прекращении деятельности на объекте НВОС с учетом поступивших в уполномоченный орган сведений из ЕГРЮЛ о ликвидации, из ЕГРИП о прекращении деятельности в качестве ИП он исключает сведения из реестра.</w:t>
            </w:r>
            <w:r>
              <w:rPr>
                <w:rFonts w:ascii="Arial" w:hAnsi="Arial" w:cs="Arial"/>
                <w:color w:val="000000"/>
                <w:sz w:val="21"/>
                <w:szCs w:val="21"/>
              </w:rPr>
              <w:br/>
            </w:r>
            <w:r>
              <w:rPr>
                <w:rFonts w:ascii="Arial" w:hAnsi="Arial" w:cs="Arial"/>
                <w:color w:val="000000"/>
                <w:sz w:val="21"/>
                <w:szCs w:val="21"/>
              </w:rPr>
              <w:lastRenderedPageBreak/>
              <w:t>За невыполнение или несвоевременное выполнение обязанности по подаче заявки на постановку на учет объектов НВОС и представлению сведений для актуализации предусмотрена административная ответственность.</w:t>
            </w:r>
          </w:p>
        </w:tc>
      </w:tr>
      <w:tr w:rsidR="00CE28CA" w:rsidTr="007F2521">
        <w:trPr>
          <w:gridAfter w:val="8"/>
        </w:trPr>
        <w:tc>
          <w:tcPr>
            <w:tcW w:w="0" w:type="auto"/>
            <w:gridSpan w:val="4"/>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Разъяснен порядок снижения выбросов загрязняющих веществ при неблагоприятных метеорологических условиях</w:t>
            </w:r>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85"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8"/>
        </w:trPr>
        <w:tc>
          <w:tcPr>
            <w:tcW w:w="0" w:type="auto"/>
            <w:gridSpan w:val="21"/>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86" w:history="1">
              <w:r w:rsidR="00CE28CA">
                <w:rPr>
                  <w:rStyle w:val="a3"/>
                  <w:rFonts w:ascii="Arial" w:hAnsi="Arial" w:cs="Arial"/>
                  <w:color w:val="004FD3"/>
                  <w:sz w:val="21"/>
                  <w:szCs w:val="21"/>
                  <w:u w:val="none"/>
                </w:rPr>
                <w:t>Письмо Федеральной службы по надзору в сфере природопользования от 19 июня 2026 г. № ВЧ-09-03-34/29812 "О ведении журнала НМУ"</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Законодательством не предусмотрена обязанность вести журнал записи прогнозов неблагоприятных метеорологических условий (НМУ).</w:t>
            </w:r>
            <w:r>
              <w:rPr>
                <w:rFonts w:ascii="Arial" w:hAnsi="Arial" w:cs="Arial"/>
                <w:color w:val="000000"/>
                <w:sz w:val="21"/>
                <w:szCs w:val="21"/>
              </w:rPr>
              <w:br/>
              <w:t>Хозяйствующие субъекты, которым нужно выполнять мероприятия по снижению выбросов загрязняющих веществ в атмосферный воздух в периоды НМУ, не освобождаются от обязанности по выполнению мероприятий и подтверждению их выполнения на конкретном источнике выбросов объекта НВОС с применением метода контроля (инструментальный или расчетный), определенного при проведении инвентаризации стационарных источников и выбросов.</w:t>
            </w:r>
            <w:r>
              <w:rPr>
                <w:rFonts w:ascii="Arial" w:hAnsi="Arial" w:cs="Arial"/>
                <w:color w:val="000000"/>
                <w:sz w:val="21"/>
                <w:szCs w:val="21"/>
              </w:rPr>
              <w:br/>
              <w:t>Выполнение мероприятий по снижению выбросов загрязняющих веществ в атмосферный воздух в периоды НМУ проверяется в рамках экологического госконтроля (надзора) в том числе при анализе результатов контроля проведения хозяйствующим субъектом мероприятий на конкретных источниках выбросов объекта НВОС.</w:t>
            </w:r>
          </w:p>
        </w:tc>
      </w:tr>
      <w:tr w:rsidR="00CE28CA" w:rsidTr="007F2521">
        <w:trPr>
          <w:gridAfter w:val="8"/>
        </w:trPr>
        <w:tc>
          <w:tcPr>
            <w:tcW w:w="0" w:type="auto"/>
            <w:gridSpan w:val="4"/>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Обновлена методика оценки риска здоровью от транспортного шума</w:t>
            </w:r>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87"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8"/>
        </w:trPr>
        <w:tc>
          <w:tcPr>
            <w:tcW w:w="0" w:type="auto"/>
            <w:gridSpan w:val="21"/>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88" w:history="1">
              <w:r w:rsidR="00CE28CA">
                <w:rPr>
                  <w:rStyle w:val="a3"/>
                  <w:rFonts w:ascii="Arial" w:hAnsi="Arial" w:cs="Arial"/>
                  <w:color w:val="004FD3"/>
                  <w:sz w:val="21"/>
                  <w:szCs w:val="21"/>
                  <w:u w:val="none"/>
                </w:rPr>
                <w:t>Методические рекомендации МР 2.1.10.0421-26 "Оценка риска здоровью населения от воздействия транспортного шума" (утв. Федеральной службой по надзору в сфере защиты прав потребителей и благополучия человека 12 июня 2026 г.)</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Выпущены новые рекомендации по оценке риска здоровью от воздействия транспортного шума. Речь идет о людях, проживающих на селитебных территориях и подвергающихся воздействию внешнего шума, источником которого является транспорт общего и специального назначения - автомобильный, рельсовый (железнодорожный, трамваи, метро) и воздушный.</w:t>
            </w:r>
            <w:r>
              <w:rPr>
                <w:rFonts w:ascii="Arial" w:hAnsi="Arial" w:cs="Arial"/>
                <w:color w:val="000000"/>
                <w:sz w:val="21"/>
                <w:szCs w:val="21"/>
              </w:rPr>
              <w:br/>
              <w:t xml:space="preserve">Документ может быть использован при проведении гигиенических оценок и экспертиз, шумовом картировании территорий, планировании развития селитебных территорий, проектировании путей сообщения и транспортных предприятий, обосновании управленческих решений, информировании общественности, зонировании территорий, оценке потенциального вреда здоровью и определении ограничений использования участков в части запрета на строительство в седьмой </w:t>
            </w:r>
            <w:proofErr w:type="spellStart"/>
            <w:r>
              <w:rPr>
                <w:rFonts w:ascii="Arial" w:hAnsi="Arial" w:cs="Arial"/>
                <w:color w:val="000000"/>
                <w:sz w:val="21"/>
                <w:szCs w:val="21"/>
              </w:rPr>
              <w:t>подзоне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приаэродромной</w:t>
            </w:r>
            <w:proofErr w:type="spellEnd"/>
            <w:r>
              <w:rPr>
                <w:rFonts w:ascii="Arial" w:hAnsi="Arial" w:cs="Arial"/>
                <w:color w:val="000000"/>
                <w:sz w:val="21"/>
                <w:szCs w:val="21"/>
              </w:rPr>
              <w:t xml:space="preserve"> территории.</w:t>
            </w:r>
            <w:r>
              <w:rPr>
                <w:rFonts w:ascii="Arial" w:hAnsi="Arial" w:cs="Arial"/>
                <w:color w:val="000000"/>
                <w:sz w:val="21"/>
                <w:szCs w:val="21"/>
              </w:rPr>
              <w:br/>
              <w:t>Методика не касается оценки риска, связанного с эксплуатацией морских и речных транспортных средств, трубопроводного транспорта, сельскохозяйственных и лесохозяйственных машин, а также вредного воздействия шума на здоровье пассажиров, водителей и других работников транспортных предприятий.</w:t>
            </w:r>
          </w:p>
        </w:tc>
      </w:tr>
      <w:tr w:rsidR="00CE28CA" w:rsidTr="007F2521">
        <w:trPr>
          <w:gridAfter w:val="8"/>
        </w:trPr>
        <w:tc>
          <w:tcPr>
            <w:tcW w:w="0" w:type="auto"/>
            <w:gridSpan w:val="4"/>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bookmarkStart w:id="12" w:name="mailruanchor_a10"/>
            <w:r>
              <w:rPr>
                <w:rFonts w:ascii="Arial" w:hAnsi="Arial" w:cs="Arial"/>
                <w:color w:val="0070F0"/>
                <w:sz w:val="27"/>
                <w:szCs w:val="27"/>
                <w:u w:val="single"/>
              </w:rPr>
              <w:lastRenderedPageBreak/>
              <w:t>Минздрав актуализировал список редких заболеваний</w:t>
            </w:r>
            <w:bookmarkEnd w:id="12"/>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89"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8"/>
        </w:trPr>
        <w:tc>
          <w:tcPr>
            <w:tcW w:w="0" w:type="auto"/>
            <w:gridSpan w:val="21"/>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90" w:history="1">
              <w:r w:rsidR="00CE28CA">
                <w:rPr>
                  <w:rStyle w:val="a3"/>
                  <w:rFonts w:ascii="Arial" w:hAnsi="Arial" w:cs="Arial"/>
                  <w:color w:val="004FD3"/>
                  <w:sz w:val="21"/>
                  <w:szCs w:val="21"/>
                  <w:u w:val="none"/>
                </w:rPr>
                <w:t>Перечень редких (</w:t>
              </w:r>
              <w:proofErr w:type="spellStart"/>
              <w:r w:rsidR="00CE28CA">
                <w:rPr>
                  <w:rStyle w:val="a3"/>
                  <w:rFonts w:ascii="Arial" w:hAnsi="Arial" w:cs="Arial"/>
                  <w:color w:val="004FD3"/>
                  <w:sz w:val="21"/>
                  <w:szCs w:val="21"/>
                  <w:u w:val="none"/>
                </w:rPr>
                <w:t>орфанных</w:t>
              </w:r>
              <w:proofErr w:type="spellEnd"/>
              <w:r w:rsidR="00CE28CA">
                <w:rPr>
                  <w:rStyle w:val="a3"/>
                  <w:rFonts w:ascii="Arial" w:hAnsi="Arial" w:cs="Arial"/>
                  <w:color w:val="004FD3"/>
                  <w:sz w:val="21"/>
                  <w:szCs w:val="21"/>
                  <w:u w:val="none"/>
                </w:rPr>
                <w:t>) заболеваний (утв. Министерством здравоохранения Российской Федерации по состоянию на 22 июня 2026 г.)</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Приведен новый перечень редких (</w:t>
            </w:r>
            <w:proofErr w:type="spellStart"/>
            <w:r>
              <w:rPr>
                <w:rFonts w:ascii="Arial" w:hAnsi="Arial" w:cs="Arial"/>
                <w:color w:val="000000"/>
                <w:sz w:val="21"/>
                <w:szCs w:val="21"/>
              </w:rPr>
              <w:t>орфанных</w:t>
            </w:r>
            <w:proofErr w:type="spellEnd"/>
            <w:r>
              <w:rPr>
                <w:rFonts w:ascii="Arial" w:hAnsi="Arial" w:cs="Arial"/>
                <w:color w:val="000000"/>
                <w:sz w:val="21"/>
                <w:szCs w:val="21"/>
              </w:rPr>
              <w:t>) заболеваний по состоянию на 22 июня 2026 г.</w:t>
            </w:r>
            <w:r>
              <w:rPr>
                <w:rFonts w:ascii="Arial" w:hAnsi="Arial" w:cs="Arial"/>
                <w:color w:val="000000"/>
                <w:sz w:val="21"/>
                <w:szCs w:val="21"/>
              </w:rPr>
              <w:br/>
              <w:t xml:space="preserve">Включены две новые нозологии - </w:t>
            </w:r>
            <w:proofErr w:type="spellStart"/>
            <w:r>
              <w:rPr>
                <w:rFonts w:ascii="Arial" w:hAnsi="Arial" w:cs="Arial"/>
                <w:color w:val="000000"/>
                <w:sz w:val="21"/>
                <w:szCs w:val="21"/>
              </w:rPr>
              <w:t>фиброматоз</w:t>
            </w:r>
            <w:proofErr w:type="spellEnd"/>
            <w:r>
              <w:rPr>
                <w:rFonts w:ascii="Arial" w:hAnsi="Arial" w:cs="Arial"/>
                <w:color w:val="000000"/>
                <w:sz w:val="21"/>
                <w:szCs w:val="21"/>
              </w:rPr>
              <w:t xml:space="preserve"> </w:t>
            </w:r>
            <w:proofErr w:type="spellStart"/>
            <w:r>
              <w:rPr>
                <w:rFonts w:ascii="Arial" w:hAnsi="Arial" w:cs="Arial"/>
                <w:color w:val="000000"/>
                <w:sz w:val="21"/>
                <w:szCs w:val="21"/>
              </w:rPr>
              <w:t>десмоидного</w:t>
            </w:r>
            <w:proofErr w:type="spellEnd"/>
            <w:r>
              <w:rPr>
                <w:rFonts w:ascii="Arial" w:hAnsi="Arial" w:cs="Arial"/>
                <w:color w:val="000000"/>
                <w:sz w:val="21"/>
                <w:szCs w:val="21"/>
              </w:rPr>
              <w:t xml:space="preserve"> типа (агрессивный </w:t>
            </w:r>
            <w:proofErr w:type="spellStart"/>
            <w:r>
              <w:rPr>
                <w:rFonts w:ascii="Arial" w:hAnsi="Arial" w:cs="Arial"/>
                <w:color w:val="000000"/>
                <w:sz w:val="21"/>
                <w:szCs w:val="21"/>
              </w:rPr>
              <w:t>фиброматоз</w:t>
            </w:r>
            <w:proofErr w:type="spellEnd"/>
            <w:r>
              <w:rPr>
                <w:rFonts w:ascii="Arial" w:hAnsi="Arial" w:cs="Arial"/>
                <w:color w:val="000000"/>
                <w:sz w:val="21"/>
                <w:szCs w:val="21"/>
              </w:rPr>
              <w:t xml:space="preserve">) и первичная </w:t>
            </w:r>
            <w:proofErr w:type="spellStart"/>
            <w:r>
              <w:rPr>
                <w:rFonts w:ascii="Arial" w:hAnsi="Arial" w:cs="Arial"/>
                <w:color w:val="000000"/>
                <w:sz w:val="21"/>
                <w:szCs w:val="21"/>
              </w:rPr>
              <w:t>эритромелалгия</w:t>
            </w:r>
            <w:proofErr w:type="spellEnd"/>
            <w:r>
              <w:rPr>
                <w:rFonts w:ascii="Arial" w:hAnsi="Arial" w:cs="Arial"/>
                <w:color w:val="000000"/>
                <w:sz w:val="21"/>
                <w:szCs w:val="21"/>
              </w:rPr>
              <w:t xml:space="preserve">. В перечень синдромов врожденных аномалий, проявляющихся преимущественно карликовостью, внесен синдром </w:t>
            </w:r>
            <w:proofErr w:type="spellStart"/>
            <w:r>
              <w:rPr>
                <w:rFonts w:ascii="Arial" w:hAnsi="Arial" w:cs="Arial"/>
                <w:color w:val="000000"/>
                <w:sz w:val="21"/>
                <w:szCs w:val="21"/>
              </w:rPr>
              <w:t>Шаафа</w:t>
            </w:r>
            <w:proofErr w:type="spellEnd"/>
            <w:r>
              <w:rPr>
                <w:rFonts w:ascii="Arial" w:hAnsi="Arial" w:cs="Arial"/>
                <w:color w:val="000000"/>
                <w:sz w:val="21"/>
                <w:szCs w:val="21"/>
              </w:rPr>
              <w:t xml:space="preserve">-Янга. Позиция "Болезнь </w:t>
            </w:r>
            <w:proofErr w:type="spellStart"/>
            <w:r>
              <w:rPr>
                <w:rFonts w:ascii="Arial" w:hAnsi="Arial" w:cs="Arial"/>
                <w:color w:val="000000"/>
                <w:sz w:val="21"/>
                <w:szCs w:val="21"/>
              </w:rPr>
              <w:t>Лафоры</w:t>
            </w:r>
            <w:proofErr w:type="spellEnd"/>
            <w:r>
              <w:rPr>
                <w:rFonts w:ascii="Arial" w:hAnsi="Arial" w:cs="Arial"/>
                <w:color w:val="000000"/>
                <w:sz w:val="21"/>
                <w:szCs w:val="21"/>
              </w:rPr>
              <w:t>" заменена на позицию "Эпилепсия".</w:t>
            </w:r>
          </w:p>
        </w:tc>
      </w:tr>
      <w:tr w:rsidR="00CE28CA" w:rsidTr="007F2521">
        <w:trPr>
          <w:gridAfter w:val="8"/>
        </w:trPr>
        <w:tc>
          <w:tcPr>
            <w:tcW w:w="0" w:type="auto"/>
            <w:gridSpan w:val="4"/>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Разъяснен порядок проверки знаний методов работ на высоте</w:t>
            </w:r>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91"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8"/>
        </w:trPr>
        <w:tc>
          <w:tcPr>
            <w:tcW w:w="0" w:type="auto"/>
            <w:gridSpan w:val="21"/>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92" w:history="1">
              <w:r w:rsidR="00CE28CA">
                <w:rPr>
                  <w:rStyle w:val="a3"/>
                  <w:rFonts w:ascii="Arial" w:hAnsi="Arial" w:cs="Arial"/>
                  <w:color w:val="004FD3"/>
                  <w:sz w:val="21"/>
                  <w:szCs w:val="21"/>
                  <w:u w:val="none"/>
                </w:rPr>
                <w:t>Письмо Министерства труда и социальной защиты Российской Федерации от 28 мая 2026 г. № 15-2/ООГ-922 О проверке знаний безопасных методов и приемов выполнения работ на высоте</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Комиссией, создаваемой работодателем из числа работников, имеющих опыт работ на высоте, может проводиться периодическая проверка знаний безопасных методов и приемов выполнения работ на высоте без обучения у работников, выполняющих работы на высоте с применением средств </w:t>
            </w:r>
            <w:proofErr w:type="spellStart"/>
            <w:r>
              <w:rPr>
                <w:rFonts w:ascii="Arial" w:hAnsi="Arial" w:cs="Arial"/>
                <w:color w:val="000000"/>
                <w:sz w:val="21"/>
                <w:szCs w:val="21"/>
              </w:rPr>
              <w:t>подмащивания</w:t>
            </w:r>
            <w:proofErr w:type="spellEnd"/>
            <w:r>
              <w:rPr>
                <w:rFonts w:ascii="Arial" w:hAnsi="Arial" w:cs="Arial"/>
                <w:color w:val="000000"/>
                <w:sz w:val="21"/>
                <w:szCs w:val="21"/>
              </w:rPr>
              <w:t xml:space="preserve"> и на площадках с защитными ограждениями высотой не менее 1,1 м, а также у работников 1 и 2 групп.</w:t>
            </w:r>
          </w:p>
        </w:tc>
      </w:tr>
      <w:tr w:rsidR="00CE28CA" w:rsidTr="007F2521">
        <w:trPr>
          <w:gridAfter w:val="4"/>
        </w:trPr>
        <w:tc>
          <w:tcPr>
            <w:tcW w:w="0" w:type="auto"/>
            <w:gridSpan w:val="16"/>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Правильно организовать рабочий процесс в жаркую погоду помогут рекомендации </w:t>
            </w:r>
            <w:proofErr w:type="spellStart"/>
            <w:r>
              <w:rPr>
                <w:rFonts w:ascii="Arial" w:hAnsi="Arial" w:cs="Arial"/>
                <w:color w:val="0070F0"/>
                <w:sz w:val="27"/>
                <w:szCs w:val="27"/>
                <w:u w:val="single"/>
              </w:rPr>
              <w:t>Роспотребнадзора</w:t>
            </w:r>
            <w:proofErr w:type="spellEnd"/>
          </w:p>
        </w:tc>
        <w:tc>
          <w:tcPr>
            <w:tcW w:w="0" w:type="auto"/>
            <w:gridSpan w:val="9"/>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93"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4"/>
        </w:trPr>
        <w:tc>
          <w:tcPr>
            <w:tcW w:w="0" w:type="auto"/>
            <w:gridSpan w:val="25"/>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94" w:history="1">
              <w:r w:rsidR="00CE28CA">
                <w:rPr>
                  <w:rStyle w:val="a3"/>
                  <w:rFonts w:ascii="Arial" w:hAnsi="Arial" w:cs="Arial"/>
                  <w:color w:val="004FD3"/>
                  <w:sz w:val="21"/>
                  <w:szCs w:val="21"/>
                  <w:u w:val="none"/>
                </w:rPr>
                <w:t>Информация Федеральной службы по надзору в сфере защиты прав потребителей и благополучия человека от 11 июня 2026 г. "Рекомендации по организации рабочего процесса в условиях повышенной температуры воздуха"</w:t>
              </w:r>
            </w:hyperlink>
          </w:p>
          <w:p w:rsidR="00CE28CA" w:rsidRDefault="00CE28CA">
            <w:pPr>
              <w:pStyle w:val="a4"/>
              <w:spacing w:before="225" w:beforeAutospacing="0" w:after="360" w:afterAutospacing="0"/>
              <w:rPr>
                <w:rFonts w:ascii="Arial" w:hAnsi="Arial" w:cs="Arial"/>
                <w:color w:val="000000"/>
                <w:sz w:val="21"/>
                <w:szCs w:val="21"/>
              </w:rPr>
            </w:pPr>
            <w:proofErr w:type="spellStart"/>
            <w:r>
              <w:rPr>
                <w:rFonts w:ascii="Arial" w:hAnsi="Arial" w:cs="Arial"/>
                <w:color w:val="000000"/>
                <w:sz w:val="21"/>
                <w:szCs w:val="21"/>
              </w:rPr>
              <w:t>Роспотребнадзор</w:t>
            </w:r>
            <w:proofErr w:type="spellEnd"/>
            <w:r>
              <w:rPr>
                <w:rFonts w:ascii="Arial" w:hAnsi="Arial" w:cs="Arial"/>
                <w:color w:val="000000"/>
                <w:sz w:val="21"/>
                <w:szCs w:val="21"/>
              </w:rPr>
              <w:t xml:space="preserve"> дал ряд рекомендаций по организации рабочего процесса в жаркую погоду. Например, при наличии кондиционера в офисе необходимо поддерживать температуру на уровне 24-25°С. Если кондиционера нет, то рабочий день рекомендуется сократить: на один час - при достижении в помещении 28,5°С, на два часа - при 29°С и на четыре часа - при 30,5°С.</w:t>
            </w:r>
            <w:r>
              <w:rPr>
                <w:rFonts w:ascii="Arial" w:hAnsi="Arial" w:cs="Arial"/>
                <w:color w:val="000000"/>
                <w:sz w:val="21"/>
                <w:szCs w:val="21"/>
              </w:rPr>
              <w:br/>
              <w:t>Не рекомендуется проведение работ на открытом воздухе при температуре свыше 32,5°С. Для защиты от чрезмерного теплового излучения необходимо использовать специальную одежду или одежду из плотных видов ткани.</w:t>
            </w:r>
            <w:r>
              <w:rPr>
                <w:rFonts w:ascii="Arial" w:hAnsi="Arial" w:cs="Arial"/>
                <w:color w:val="000000"/>
                <w:sz w:val="21"/>
                <w:szCs w:val="21"/>
              </w:rPr>
              <w:br/>
              <w:t>Рекомендуется правильно организовать и соблюдать питьевой режим. При температуре воздуха более 30°С и выполнении работы средней тяжести требуется выпивать не менее 0,5 л воды в час - примерно одну чашку каждые 20 минут.</w:t>
            </w:r>
          </w:p>
        </w:tc>
      </w:tr>
      <w:tr w:rsidR="00CE28CA" w:rsidTr="007F2521">
        <w:trPr>
          <w:gridAfter w:val="4"/>
        </w:trPr>
        <w:tc>
          <w:tcPr>
            <w:tcW w:w="0" w:type="auto"/>
            <w:gridSpan w:val="16"/>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Планируется дополнить формы документов для расследования несчастных случаев на производстве в </w:t>
            </w:r>
            <w:r>
              <w:rPr>
                <w:rFonts w:ascii="Arial" w:hAnsi="Arial" w:cs="Arial"/>
                <w:color w:val="0070F0"/>
                <w:sz w:val="27"/>
                <w:szCs w:val="27"/>
                <w:u w:val="single"/>
              </w:rPr>
              <w:lastRenderedPageBreak/>
              <w:t>отдельных отраслях</w:t>
            </w:r>
          </w:p>
        </w:tc>
        <w:tc>
          <w:tcPr>
            <w:tcW w:w="0" w:type="auto"/>
            <w:gridSpan w:val="9"/>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95"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4"/>
        </w:trPr>
        <w:tc>
          <w:tcPr>
            <w:tcW w:w="0" w:type="auto"/>
            <w:gridSpan w:val="25"/>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96" w:history="1">
              <w:r w:rsidR="00CE28CA">
                <w:rPr>
                  <w:rStyle w:val="a3"/>
                  <w:rFonts w:ascii="Arial" w:hAnsi="Arial" w:cs="Arial"/>
                  <w:color w:val="004FD3"/>
                  <w:sz w:val="21"/>
                  <w:szCs w:val="21"/>
                  <w:u w:val="none"/>
                </w:rPr>
                <w:t>Проект Приказа Министерства труда и социальной защиты Российской Федерации "О внесении изменений в приложения № 2 и № 3 к приказу Министерства труда и социальной защиты Российской Федерации от 20 апреля 2022 г.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(подготовлен Минтрудом России 26.06.2026)</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Планируется скорректировать формы документов и классификаторы для расследования несчастных случаев на производстве в отдельных отраслях и организациях. В них будут включены сведения об организации, на территории которой произошел несчастный случай.</w:t>
            </w:r>
          </w:p>
        </w:tc>
      </w:tr>
      <w:tr w:rsidR="00CE28CA" w:rsidTr="007F2521">
        <w:trPr>
          <w:gridAfter w:val="4"/>
        </w:trPr>
        <w:tc>
          <w:tcPr>
            <w:tcW w:w="0" w:type="auto"/>
            <w:gridSpan w:val="16"/>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Планируется уточнить порядок расследования несчастных случаев на производстве в отдельных отраслях</w:t>
            </w:r>
          </w:p>
        </w:tc>
        <w:tc>
          <w:tcPr>
            <w:tcW w:w="0" w:type="auto"/>
            <w:gridSpan w:val="9"/>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97"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4"/>
        </w:trPr>
        <w:tc>
          <w:tcPr>
            <w:tcW w:w="0" w:type="auto"/>
            <w:gridSpan w:val="25"/>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98" w:history="1">
              <w:r w:rsidR="00CE28CA">
                <w:rPr>
                  <w:rStyle w:val="a3"/>
                  <w:rFonts w:ascii="Arial" w:hAnsi="Arial" w:cs="Arial"/>
                  <w:color w:val="004FD3"/>
                  <w:sz w:val="21"/>
                  <w:szCs w:val="21"/>
                  <w:u w:val="none"/>
                </w:rPr>
                <w:t>Проект Приказа Министерства труда и социальной защиты Российской Федерации "О внесении изменений в приложения № 1 и № 2 к приказу Министерства труда и социальной защиты Российской Федерации от 20 апреля 2022 г.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(подготовлен Минтрудом России 26.06.2026)</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Планируется скорректировать особенности расследования несчастных случаев на производстве в отдельных отраслях и организациях. Представитель исполнительного органа страховщика при участии в расследовании несчастного случая с застрахованным или другим лицом, подлежащим ОСС от несчастных случаев на производстве и профзаболеваний, будет излагать свое решение в виде заключения о квалификации несчастного случая как страхового или </w:t>
            </w:r>
            <w:proofErr w:type="spellStart"/>
            <w:r>
              <w:rPr>
                <w:rFonts w:ascii="Arial" w:hAnsi="Arial" w:cs="Arial"/>
                <w:color w:val="000000"/>
                <w:sz w:val="21"/>
                <w:szCs w:val="21"/>
              </w:rPr>
              <w:t>нестрахового</w:t>
            </w:r>
            <w:proofErr w:type="spellEnd"/>
            <w:r>
              <w:rPr>
                <w:rFonts w:ascii="Arial" w:hAnsi="Arial" w:cs="Arial"/>
                <w:color w:val="000000"/>
                <w:sz w:val="21"/>
                <w:szCs w:val="21"/>
              </w:rPr>
              <w:t>.</w:t>
            </w:r>
          </w:p>
        </w:tc>
      </w:tr>
      <w:tr w:rsidR="00CE28CA" w:rsidTr="007F2521">
        <w:trPr>
          <w:gridAfter w:val="4"/>
        </w:trPr>
        <w:tc>
          <w:tcPr>
            <w:tcW w:w="0" w:type="auto"/>
            <w:gridSpan w:val="15"/>
            <w:tcBorders>
              <w:top w:val="single" w:sz="6" w:space="0" w:color="DDDEE0"/>
            </w:tcBorders>
            <w:shd w:val="clear" w:color="auto" w:fill="FFFFFF"/>
            <w:tcMar>
              <w:top w:w="330" w:type="dxa"/>
              <w:left w:w="375" w:type="dxa"/>
              <w:bottom w:w="0" w:type="dxa"/>
              <w:right w:w="180" w:type="dxa"/>
            </w:tcMar>
            <w:vAlign w:val="center"/>
            <w:hideMark/>
          </w:tcPr>
          <w:p w:rsidR="00CE28CA" w:rsidRDefault="00CE28C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Обновлен порядок проведения всероссийских конкурсов в области охраны труда</w:t>
            </w:r>
          </w:p>
        </w:tc>
        <w:tc>
          <w:tcPr>
            <w:tcW w:w="0" w:type="auto"/>
            <w:gridSpan w:val="10"/>
            <w:tcBorders>
              <w:top w:val="single" w:sz="6" w:space="0" w:color="DDDEE0"/>
            </w:tcBorders>
            <w:shd w:val="clear" w:color="auto" w:fill="FFFFFF"/>
            <w:tcMar>
              <w:top w:w="330" w:type="dxa"/>
              <w:left w:w="0" w:type="dxa"/>
              <w:bottom w:w="0" w:type="dxa"/>
              <w:right w:w="180" w:type="dxa"/>
            </w:tcMar>
            <w:vAlign w:val="center"/>
            <w:hideMark/>
          </w:tcPr>
          <w:p w:rsidR="00CE28CA" w:rsidRDefault="007F2521">
            <w:pPr>
              <w:jc w:val="right"/>
              <w:rPr>
                <w:rFonts w:ascii="Arial" w:hAnsi="Arial" w:cs="Arial"/>
                <w:color w:val="2C2D2E"/>
                <w:sz w:val="23"/>
                <w:szCs w:val="23"/>
              </w:rPr>
            </w:pPr>
            <w:hyperlink r:id="rId99" w:anchor="mailruanchor_top" w:history="1">
              <w:r w:rsidR="00CE28CA">
                <w:rPr>
                  <w:rStyle w:val="a3"/>
                  <w:rFonts w:ascii="Arial" w:hAnsi="Arial" w:cs="Arial"/>
                  <w:color w:val="737881"/>
                  <w:sz w:val="18"/>
                  <w:szCs w:val="18"/>
                  <w:u w:val="none"/>
                  <w:shd w:val="clear" w:color="auto" w:fill="F4F4F5"/>
                </w:rPr>
                <w:t>Наверх</w:t>
              </w:r>
            </w:hyperlink>
          </w:p>
        </w:tc>
      </w:tr>
      <w:tr w:rsidR="00CE28CA" w:rsidTr="007F2521">
        <w:trPr>
          <w:gridAfter w:val="4"/>
        </w:trPr>
        <w:tc>
          <w:tcPr>
            <w:tcW w:w="0" w:type="auto"/>
            <w:gridSpan w:val="25"/>
            <w:shd w:val="clear" w:color="auto" w:fill="FFFFFF"/>
            <w:tcMar>
              <w:top w:w="225" w:type="dxa"/>
              <w:left w:w="375" w:type="dxa"/>
              <w:bottom w:w="0" w:type="dxa"/>
              <w:right w:w="180" w:type="dxa"/>
            </w:tcMar>
            <w:vAlign w:val="center"/>
            <w:hideMark/>
          </w:tcPr>
          <w:p w:rsidR="00CE28CA" w:rsidRDefault="007F2521">
            <w:pPr>
              <w:pStyle w:val="a4"/>
              <w:spacing w:before="0" w:beforeAutospacing="0" w:after="225" w:afterAutospacing="0"/>
              <w:rPr>
                <w:rFonts w:ascii="Arial" w:hAnsi="Arial" w:cs="Arial"/>
                <w:color w:val="2C2D2E"/>
                <w:sz w:val="21"/>
                <w:szCs w:val="21"/>
              </w:rPr>
            </w:pPr>
            <w:hyperlink r:id="rId100" w:history="1">
              <w:r w:rsidR="00CE28CA">
                <w:rPr>
                  <w:rStyle w:val="a3"/>
                  <w:rFonts w:ascii="Arial" w:hAnsi="Arial" w:cs="Arial"/>
                  <w:color w:val="004FD3"/>
                  <w:sz w:val="21"/>
                  <w:szCs w:val="21"/>
                  <w:u w:val="none"/>
                </w:rPr>
                <w:t>Приказ Министерства труда и социальной защиты Российской Федерации от 5 июня 2026 г. № 244 "О проведении Всероссийских конкурсов в области охраны труда"</w:t>
              </w:r>
            </w:hyperlink>
          </w:p>
          <w:p w:rsidR="00CE28CA" w:rsidRDefault="00CE28C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Заново урегулированы вопросы проведения всероссийских конкурсов в области охраны труда. Это конкурсы:</w:t>
            </w:r>
            <w:r>
              <w:rPr>
                <w:rFonts w:ascii="Arial" w:hAnsi="Arial" w:cs="Arial"/>
                <w:color w:val="000000"/>
                <w:sz w:val="21"/>
                <w:szCs w:val="21"/>
              </w:rPr>
              <w:br/>
              <w:t>- "Лучший специалист по охране труда";</w:t>
            </w:r>
            <w:r>
              <w:rPr>
                <w:rFonts w:ascii="Arial" w:hAnsi="Arial" w:cs="Arial"/>
                <w:color w:val="000000"/>
                <w:sz w:val="21"/>
                <w:szCs w:val="21"/>
              </w:rPr>
              <w:br/>
              <w:t>- "Лучший орган исполнительной власти субъекта Российской Федерации в области охраны труда";</w:t>
            </w:r>
            <w:r>
              <w:rPr>
                <w:rFonts w:ascii="Arial" w:hAnsi="Arial" w:cs="Arial"/>
                <w:color w:val="000000"/>
                <w:sz w:val="21"/>
                <w:szCs w:val="21"/>
              </w:rPr>
              <w:br/>
              <w:t>- "Лучшие цифровые решения по охране труда";</w:t>
            </w:r>
            <w:r>
              <w:rPr>
                <w:rFonts w:ascii="Arial" w:hAnsi="Arial" w:cs="Arial"/>
                <w:color w:val="000000"/>
                <w:sz w:val="21"/>
                <w:szCs w:val="21"/>
              </w:rPr>
              <w:br/>
              <w:t>- "Лучшая бюджетная организация в области охраны труда";</w:t>
            </w:r>
            <w:r>
              <w:rPr>
                <w:rFonts w:ascii="Arial" w:hAnsi="Arial" w:cs="Arial"/>
                <w:color w:val="000000"/>
                <w:sz w:val="21"/>
                <w:szCs w:val="21"/>
              </w:rPr>
              <w:br/>
              <w:t>- "Лучшая организация крупного бизнеса в области охраны труда";</w:t>
            </w:r>
            <w:r>
              <w:rPr>
                <w:rFonts w:ascii="Arial" w:hAnsi="Arial" w:cs="Arial"/>
                <w:color w:val="000000"/>
                <w:sz w:val="21"/>
                <w:szCs w:val="21"/>
              </w:rPr>
              <w:br/>
              <w:t>- "Лучшая организация малого и среднего бизнеса в области охраны труда".</w:t>
            </w:r>
          </w:p>
        </w:tc>
      </w:tr>
      <w:tr w:rsidR="004B5DFA" w:rsidTr="007F2521">
        <w:trPr>
          <w:gridAfter w:val="4"/>
        </w:trPr>
        <w:tc>
          <w:tcPr>
            <w:tcW w:w="0" w:type="auto"/>
            <w:gridSpan w:val="6"/>
            <w:tcBorders>
              <w:top w:val="single" w:sz="6" w:space="0" w:color="DDDEE0"/>
            </w:tcBorders>
            <w:shd w:val="clear" w:color="auto" w:fill="FFFFFF"/>
            <w:tcMar>
              <w:top w:w="330" w:type="dxa"/>
              <w:left w:w="375" w:type="dxa"/>
              <w:bottom w:w="0" w:type="dxa"/>
              <w:right w:w="180" w:type="dxa"/>
            </w:tcMar>
            <w:vAlign w:val="center"/>
            <w:hideMark/>
          </w:tcPr>
          <w:p w:rsidR="004B5DFA" w:rsidRDefault="004B5DF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Обновлены вопросы для аттестации сил обеспечения безопасности на воздушном транспорте</w:t>
            </w:r>
          </w:p>
        </w:tc>
        <w:tc>
          <w:tcPr>
            <w:tcW w:w="0" w:type="auto"/>
            <w:gridSpan w:val="19"/>
            <w:tcBorders>
              <w:top w:val="single" w:sz="6" w:space="0" w:color="DDDEE0"/>
            </w:tcBorders>
            <w:shd w:val="clear" w:color="auto" w:fill="FFFFFF"/>
            <w:tcMar>
              <w:top w:w="330" w:type="dxa"/>
              <w:left w:w="0" w:type="dxa"/>
              <w:bottom w:w="0" w:type="dxa"/>
              <w:right w:w="180" w:type="dxa"/>
            </w:tcMar>
            <w:vAlign w:val="center"/>
            <w:hideMark/>
          </w:tcPr>
          <w:p w:rsidR="004B5DFA" w:rsidRDefault="007F2521">
            <w:pPr>
              <w:jc w:val="right"/>
              <w:rPr>
                <w:rFonts w:ascii="Arial" w:hAnsi="Arial" w:cs="Arial"/>
                <w:color w:val="2C2D2E"/>
                <w:sz w:val="23"/>
                <w:szCs w:val="23"/>
              </w:rPr>
            </w:pPr>
            <w:hyperlink r:id="rId101" w:anchor="mailruanchor_top" w:history="1">
              <w:r w:rsidR="004B5DFA">
                <w:rPr>
                  <w:rStyle w:val="a3"/>
                  <w:rFonts w:ascii="Arial" w:hAnsi="Arial" w:cs="Arial"/>
                  <w:color w:val="737881"/>
                  <w:sz w:val="18"/>
                  <w:szCs w:val="18"/>
                  <w:u w:val="none"/>
                  <w:shd w:val="clear" w:color="auto" w:fill="F4F4F5"/>
                </w:rPr>
                <w:t>Наверх</w:t>
              </w:r>
            </w:hyperlink>
          </w:p>
        </w:tc>
      </w:tr>
      <w:tr w:rsidR="004B5DFA" w:rsidTr="007F2521">
        <w:trPr>
          <w:gridAfter w:val="4"/>
        </w:trPr>
        <w:tc>
          <w:tcPr>
            <w:tcW w:w="0" w:type="auto"/>
            <w:gridSpan w:val="25"/>
            <w:shd w:val="clear" w:color="auto" w:fill="FFFFFF"/>
            <w:tcMar>
              <w:top w:w="225" w:type="dxa"/>
              <w:left w:w="375" w:type="dxa"/>
              <w:bottom w:w="0" w:type="dxa"/>
              <w:right w:w="180" w:type="dxa"/>
            </w:tcMar>
            <w:vAlign w:val="center"/>
            <w:hideMark/>
          </w:tcPr>
          <w:p w:rsidR="004B5DFA" w:rsidRDefault="007F2521">
            <w:pPr>
              <w:pStyle w:val="a4"/>
              <w:spacing w:before="0" w:beforeAutospacing="0" w:after="225" w:afterAutospacing="0"/>
              <w:rPr>
                <w:rFonts w:ascii="Arial" w:hAnsi="Arial" w:cs="Arial"/>
                <w:color w:val="2C2D2E"/>
                <w:sz w:val="21"/>
                <w:szCs w:val="21"/>
              </w:rPr>
            </w:pPr>
            <w:hyperlink r:id="rId102" w:history="1">
              <w:r w:rsidR="004B5DFA">
                <w:rPr>
                  <w:rStyle w:val="a3"/>
                  <w:rFonts w:ascii="Arial" w:hAnsi="Arial" w:cs="Arial"/>
                  <w:color w:val="004FD3"/>
                  <w:sz w:val="21"/>
                  <w:szCs w:val="21"/>
                  <w:u w:val="none"/>
                </w:rPr>
                <w:t>Приказ Федерального агентства воздушного транспорта от 8 мая 2026 г. № 238-П "Об утверждении перечней вопросов, подлежащих применению органами аттестации (аттестующими организациями) для проверки соответствия знаний, умений и навыков аттестуемых лиц требованиям законодательства Российской Федерации о транспортной безопасности при проведении аттестации сил обеспечения транспортной безопасности на воздушном транспорте" (документ не вступил в силу)</w:t>
              </w:r>
            </w:hyperlink>
          </w:p>
          <w:p w:rsidR="004B5DFA" w:rsidRDefault="004B5DFA">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14 Июля 2026 г. Регистрационный N 87477.</w:t>
            </w:r>
          </w:p>
          <w:p w:rsidR="004B5DFA" w:rsidRDefault="004B5DF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Разработаны новые перечни вопросов для проверки соответствия знаний, умений и навыков аттестуемых лиц требованиям законодательства при проведении аттестации сил обеспечения транспортной безопасности на воздушном транспорте.</w:t>
            </w:r>
            <w:r>
              <w:rPr>
                <w:rFonts w:ascii="Arial" w:hAnsi="Arial" w:cs="Arial"/>
                <w:color w:val="000000"/>
                <w:sz w:val="21"/>
                <w:szCs w:val="21"/>
              </w:rPr>
              <w:br/>
              <w:t>Приказ действует до 1 сентября 2029 г.</w:t>
            </w:r>
          </w:p>
        </w:tc>
      </w:tr>
      <w:tr w:rsidR="004B5DFA" w:rsidTr="007F2521">
        <w:trPr>
          <w:gridAfter w:val="4"/>
        </w:trPr>
        <w:tc>
          <w:tcPr>
            <w:tcW w:w="0" w:type="auto"/>
            <w:gridSpan w:val="13"/>
            <w:tcBorders>
              <w:top w:val="single" w:sz="6" w:space="0" w:color="DDDEE0"/>
            </w:tcBorders>
            <w:shd w:val="clear" w:color="auto" w:fill="FFFFFF"/>
            <w:tcMar>
              <w:top w:w="330" w:type="dxa"/>
              <w:left w:w="375" w:type="dxa"/>
              <w:bottom w:w="0" w:type="dxa"/>
              <w:right w:w="180" w:type="dxa"/>
            </w:tcMar>
            <w:vAlign w:val="center"/>
            <w:hideMark/>
          </w:tcPr>
          <w:p w:rsidR="004B5DFA" w:rsidRDefault="004B5DF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Хозяйствующие субъекты могут вести журнал регистрации неблагоприятных метеорологических условий</w:t>
            </w:r>
          </w:p>
        </w:tc>
        <w:tc>
          <w:tcPr>
            <w:tcW w:w="0" w:type="auto"/>
            <w:gridSpan w:val="12"/>
            <w:tcBorders>
              <w:top w:val="single" w:sz="6" w:space="0" w:color="DDDEE0"/>
            </w:tcBorders>
            <w:shd w:val="clear" w:color="auto" w:fill="FFFFFF"/>
            <w:tcMar>
              <w:top w:w="330" w:type="dxa"/>
              <w:left w:w="0" w:type="dxa"/>
              <w:bottom w:w="0" w:type="dxa"/>
              <w:right w:w="180" w:type="dxa"/>
            </w:tcMar>
            <w:vAlign w:val="center"/>
            <w:hideMark/>
          </w:tcPr>
          <w:p w:rsidR="004B5DFA" w:rsidRDefault="007F2521">
            <w:pPr>
              <w:jc w:val="right"/>
              <w:rPr>
                <w:rFonts w:ascii="Arial" w:hAnsi="Arial" w:cs="Arial"/>
                <w:color w:val="2C2D2E"/>
                <w:sz w:val="23"/>
                <w:szCs w:val="23"/>
              </w:rPr>
            </w:pPr>
            <w:hyperlink r:id="rId103" w:anchor="mailruanchor_top" w:history="1">
              <w:r w:rsidR="004B5DFA">
                <w:rPr>
                  <w:rStyle w:val="a3"/>
                  <w:rFonts w:ascii="Arial" w:hAnsi="Arial" w:cs="Arial"/>
                  <w:color w:val="737881"/>
                  <w:sz w:val="18"/>
                  <w:szCs w:val="18"/>
                  <w:u w:val="none"/>
                  <w:shd w:val="clear" w:color="auto" w:fill="F4F4F5"/>
                </w:rPr>
                <w:t>Наверх</w:t>
              </w:r>
            </w:hyperlink>
          </w:p>
        </w:tc>
      </w:tr>
      <w:tr w:rsidR="004B5DFA" w:rsidTr="007F2521">
        <w:trPr>
          <w:gridAfter w:val="4"/>
        </w:trPr>
        <w:tc>
          <w:tcPr>
            <w:tcW w:w="0" w:type="auto"/>
            <w:gridSpan w:val="25"/>
            <w:shd w:val="clear" w:color="auto" w:fill="FFFFFF"/>
            <w:tcMar>
              <w:top w:w="225" w:type="dxa"/>
              <w:left w:w="375" w:type="dxa"/>
              <w:bottom w:w="0" w:type="dxa"/>
              <w:right w:w="180" w:type="dxa"/>
            </w:tcMar>
            <w:vAlign w:val="center"/>
            <w:hideMark/>
          </w:tcPr>
          <w:p w:rsidR="004B5DFA" w:rsidRDefault="007F2521">
            <w:pPr>
              <w:pStyle w:val="a4"/>
              <w:spacing w:before="0" w:beforeAutospacing="0" w:after="225" w:afterAutospacing="0"/>
              <w:rPr>
                <w:rFonts w:ascii="Arial" w:hAnsi="Arial" w:cs="Arial"/>
                <w:color w:val="2C2D2E"/>
                <w:sz w:val="21"/>
                <w:szCs w:val="21"/>
              </w:rPr>
            </w:pPr>
            <w:hyperlink r:id="rId104" w:history="1">
              <w:r w:rsidR="004B5DFA">
                <w:rPr>
                  <w:rStyle w:val="a3"/>
                  <w:rFonts w:ascii="Arial" w:hAnsi="Arial" w:cs="Arial"/>
                  <w:color w:val="004FD3"/>
                  <w:sz w:val="21"/>
                  <w:szCs w:val="21"/>
                  <w:u w:val="none"/>
                </w:rPr>
                <w:t>Письмо Министерства природных ресурсов и экологии Российской Федерации от 30 июня 2026 г. № 13-47/28348 "О рассмотрении обращения ООО "ЭКО ЦЕНТР"</w:t>
              </w:r>
            </w:hyperlink>
          </w:p>
          <w:p w:rsidR="004B5DFA" w:rsidRDefault="004B5DF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Ранее Минприроды установило требования к мероприятиям по снижению выбросов загрязняющих веществ в периоды неблагоприятных метеорологических условий (НМУ) и их проведению при поступлении общих или специализированных прогнозов НМУ, а также к содержанию, составу, форме, порядку разработки, согласования и утверждения плана таких мероприятий. Они не регулируют ведения журнала записей при наступлении НМУ </w:t>
            </w:r>
            <w:proofErr w:type="spellStart"/>
            <w:r>
              <w:rPr>
                <w:rFonts w:ascii="Arial" w:hAnsi="Arial" w:cs="Arial"/>
                <w:color w:val="000000"/>
                <w:sz w:val="21"/>
                <w:szCs w:val="21"/>
              </w:rPr>
              <w:t>юрлицами</w:t>
            </w:r>
            <w:proofErr w:type="spellEnd"/>
            <w:r>
              <w:rPr>
                <w:rFonts w:ascii="Arial" w:hAnsi="Arial" w:cs="Arial"/>
                <w:color w:val="000000"/>
                <w:sz w:val="21"/>
                <w:szCs w:val="21"/>
              </w:rPr>
              <w:t xml:space="preserve"> и ИП, ведущими хозяйственную и другую деятельность на объектах НВОС I, II и III категорий, имеющих источники выбросов. Хозяйствующие субъекты не ограничены в праве вести такой журнал.</w:t>
            </w:r>
          </w:p>
        </w:tc>
      </w:tr>
      <w:tr w:rsidR="004B5DFA" w:rsidTr="007F2521">
        <w:trPr>
          <w:gridAfter w:val="4"/>
        </w:trPr>
        <w:tc>
          <w:tcPr>
            <w:tcW w:w="0" w:type="auto"/>
            <w:gridSpan w:val="13"/>
            <w:tcBorders>
              <w:top w:val="single" w:sz="6" w:space="0" w:color="DDDEE0"/>
            </w:tcBorders>
            <w:shd w:val="clear" w:color="auto" w:fill="FFFFFF"/>
            <w:tcMar>
              <w:top w:w="330" w:type="dxa"/>
              <w:left w:w="375" w:type="dxa"/>
              <w:bottom w:w="0" w:type="dxa"/>
              <w:right w:w="180" w:type="dxa"/>
            </w:tcMar>
            <w:vAlign w:val="center"/>
            <w:hideMark/>
          </w:tcPr>
          <w:p w:rsidR="004B5DFA" w:rsidRDefault="004B5DF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Регионы и муниципалитеты смогут сами назначать ответственных за инженерную защиту территорий от паводков</w:t>
            </w:r>
          </w:p>
        </w:tc>
        <w:tc>
          <w:tcPr>
            <w:tcW w:w="0" w:type="auto"/>
            <w:gridSpan w:val="12"/>
            <w:tcBorders>
              <w:top w:val="single" w:sz="6" w:space="0" w:color="DDDEE0"/>
            </w:tcBorders>
            <w:shd w:val="clear" w:color="auto" w:fill="FFFFFF"/>
            <w:tcMar>
              <w:top w:w="330" w:type="dxa"/>
              <w:left w:w="0" w:type="dxa"/>
              <w:bottom w:w="0" w:type="dxa"/>
              <w:right w:w="180" w:type="dxa"/>
            </w:tcMar>
            <w:vAlign w:val="center"/>
            <w:hideMark/>
          </w:tcPr>
          <w:p w:rsidR="004B5DFA" w:rsidRDefault="007F2521">
            <w:pPr>
              <w:jc w:val="right"/>
              <w:rPr>
                <w:rFonts w:ascii="Arial" w:hAnsi="Arial" w:cs="Arial"/>
                <w:color w:val="2C2D2E"/>
                <w:sz w:val="23"/>
                <w:szCs w:val="23"/>
              </w:rPr>
            </w:pPr>
            <w:hyperlink r:id="rId105" w:anchor="mailruanchor_top" w:history="1">
              <w:r w:rsidR="004B5DFA">
                <w:rPr>
                  <w:rStyle w:val="a3"/>
                  <w:rFonts w:ascii="Arial" w:hAnsi="Arial" w:cs="Arial"/>
                  <w:color w:val="737881"/>
                  <w:sz w:val="18"/>
                  <w:szCs w:val="18"/>
                  <w:u w:val="none"/>
                  <w:shd w:val="clear" w:color="auto" w:fill="F4F4F5"/>
                </w:rPr>
                <w:t>Наверх</w:t>
              </w:r>
            </w:hyperlink>
          </w:p>
        </w:tc>
      </w:tr>
      <w:tr w:rsidR="004B5DFA" w:rsidTr="007F2521">
        <w:trPr>
          <w:gridAfter w:val="4"/>
        </w:trPr>
        <w:tc>
          <w:tcPr>
            <w:tcW w:w="0" w:type="auto"/>
            <w:gridSpan w:val="25"/>
            <w:shd w:val="clear" w:color="auto" w:fill="FFFFFF"/>
            <w:tcMar>
              <w:top w:w="225" w:type="dxa"/>
              <w:left w:w="375" w:type="dxa"/>
              <w:bottom w:w="0" w:type="dxa"/>
              <w:right w:w="180" w:type="dxa"/>
            </w:tcMar>
            <w:vAlign w:val="center"/>
            <w:hideMark/>
          </w:tcPr>
          <w:p w:rsidR="004B5DFA" w:rsidRDefault="004B5DFA">
            <w:pPr>
              <w:pStyle w:val="a4"/>
              <w:spacing w:before="0" w:beforeAutospacing="0" w:after="225" w:afterAutospacing="0"/>
              <w:rPr>
                <w:rFonts w:ascii="Arial" w:hAnsi="Arial" w:cs="Arial"/>
                <w:color w:val="2C2D2E"/>
                <w:sz w:val="21"/>
                <w:szCs w:val="21"/>
              </w:rPr>
            </w:pPr>
            <w:r>
              <w:rPr>
                <w:rFonts w:ascii="Arial" w:hAnsi="Arial" w:cs="Arial"/>
                <w:color w:val="2C2D2E"/>
                <w:sz w:val="21"/>
                <w:szCs w:val="21"/>
              </w:rPr>
              <w:t>Досье на проект федерального закона № 984057-8 “О внесении изменений в статьи 24 и 67.1 Водного кодекса Российской Федерации и статью 3 Федерального закона «О безопасности гидротехнических сооружений» (в целях уточнения перечня субъектов, осуществляющих инженерную защиту территорий и объектов от негативного воздействия вод) (внесен 04.08.2025 сенаторами Российской Федерации А.В. </w:t>
            </w:r>
            <w:proofErr w:type="spellStart"/>
            <w:r>
              <w:rPr>
                <w:rFonts w:ascii="Arial" w:hAnsi="Arial" w:cs="Arial"/>
                <w:color w:val="2C2D2E"/>
                <w:sz w:val="21"/>
                <w:szCs w:val="21"/>
              </w:rPr>
              <w:t>Кутеповым</w:t>
            </w:r>
            <w:proofErr w:type="spellEnd"/>
            <w:r>
              <w:rPr>
                <w:rFonts w:ascii="Arial" w:hAnsi="Arial" w:cs="Arial"/>
                <w:color w:val="2C2D2E"/>
                <w:sz w:val="21"/>
                <w:szCs w:val="21"/>
              </w:rPr>
              <w:t>, И.Б. Тресковым, И.А. Евстифеевым)</w:t>
            </w:r>
          </w:p>
          <w:p w:rsidR="004B5DFA" w:rsidRDefault="004B5DF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Госдума 21 июля 2026 г. приняла поправки в Водный кодекс и Закон о гидротехнических сооружениях.</w:t>
            </w:r>
            <w:r>
              <w:rPr>
                <w:rFonts w:ascii="Arial" w:hAnsi="Arial" w:cs="Arial"/>
                <w:color w:val="000000"/>
                <w:sz w:val="21"/>
                <w:szCs w:val="21"/>
              </w:rPr>
              <w:br/>
              <w:t>К полномочиям федеральной власти отнесут утверждение методики определения вреда от негативного воздействия вод, причиненного территориям и объектам, и оценки эффективности мероприятий по предотвращению негативного воздействия вод и ликвидации его последствий.</w:t>
            </w:r>
            <w:r>
              <w:rPr>
                <w:rFonts w:ascii="Arial" w:hAnsi="Arial" w:cs="Arial"/>
                <w:color w:val="000000"/>
                <w:sz w:val="21"/>
                <w:szCs w:val="21"/>
              </w:rPr>
              <w:br/>
            </w:r>
            <w:r>
              <w:rPr>
                <w:rFonts w:ascii="Arial" w:hAnsi="Arial" w:cs="Arial"/>
                <w:color w:val="000000"/>
                <w:sz w:val="21"/>
                <w:szCs w:val="21"/>
              </w:rPr>
              <w:lastRenderedPageBreak/>
              <w:t xml:space="preserve">В границах зон затопления, подтопления запретят освоение территорий в целях строительства </w:t>
            </w:r>
            <w:proofErr w:type="spellStart"/>
            <w:r>
              <w:rPr>
                <w:rFonts w:ascii="Arial" w:hAnsi="Arial" w:cs="Arial"/>
                <w:color w:val="000000"/>
                <w:sz w:val="21"/>
                <w:szCs w:val="21"/>
              </w:rPr>
              <w:t>капобъектов</w:t>
            </w:r>
            <w:proofErr w:type="spellEnd"/>
            <w:r>
              <w:rPr>
                <w:rFonts w:ascii="Arial" w:hAnsi="Arial" w:cs="Arial"/>
                <w:color w:val="000000"/>
                <w:sz w:val="21"/>
                <w:szCs w:val="21"/>
              </w:rPr>
              <w:t>, за исключением осуществления инженерной защиты территорий и объектов от негативного воздействия вод.</w:t>
            </w:r>
            <w:r>
              <w:rPr>
                <w:rFonts w:ascii="Arial" w:hAnsi="Arial" w:cs="Arial"/>
                <w:color w:val="000000"/>
                <w:sz w:val="21"/>
                <w:szCs w:val="21"/>
              </w:rPr>
              <w:br/>
              <w:t>Регионы и муниципалитеты смогут самостоятельно определять ведомства, ответственные за строительство дамб и инженерную защиту территорий от паводков.</w:t>
            </w:r>
          </w:p>
        </w:tc>
      </w:tr>
      <w:tr w:rsidR="004B5DFA" w:rsidTr="007F2521">
        <w:trPr>
          <w:gridAfter w:val="4"/>
        </w:trPr>
        <w:tc>
          <w:tcPr>
            <w:tcW w:w="0" w:type="auto"/>
            <w:gridSpan w:val="13"/>
            <w:tcBorders>
              <w:top w:val="single" w:sz="6" w:space="0" w:color="DDDEE0"/>
            </w:tcBorders>
            <w:shd w:val="clear" w:color="auto" w:fill="FFFFFF"/>
            <w:tcMar>
              <w:top w:w="330" w:type="dxa"/>
              <w:left w:w="375" w:type="dxa"/>
              <w:bottom w:w="0" w:type="dxa"/>
              <w:right w:w="180" w:type="dxa"/>
            </w:tcMar>
            <w:vAlign w:val="center"/>
            <w:hideMark/>
          </w:tcPr>
          <w:p w:rsidR="004B5DFA" w:rsidRDefault="004B5DF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Минприроды обновит показатели наилучших доступных технологий производства чугуна, стали и ферросплавов</w:t>
            </w:r>
          </w:p>
        </w:tc>
        <w:tc>
          <w:tcPr>
            <w:tcW w:w="0" w:type="auto"/>
            <w:gridSpan w:val="12"/>
            <w:tcBorders>
              <w:top w:val="single" w:sz="6" w:space="0" w:color="DDDEE0"/>
            </w:tcBorders>
            <w:shd w:val="clear" w:color="auto" w:fill="FFFFFF"/>
            <w:tcMar>
              <w:top w:w="330" w:type="dxa"/>
              <w:left w:w="0" w:type="dxa"/>
              <w:bottom w:w="0" w:type="dxa"/>
              <w:right w:w="180" w:type="dxa"/>
            </w:tcMar>
            <w:vAlign w:val="center"/>
            <w:hideMark/>
          </w:tcPr>
          <w:p w:rsidR="004B5DFA" w:rsidRDefault="007F2521">
            <w:pPr>
              <w:jc w:val="right"/>
              <w:rPr>
                <w:rFonts w:ascii="Arial" w:hAnsi="Arial" w:cs="Arial"/>
                <w:color w:val="2C2D2E"/>
                <w:sz w:val="23"/>
                <w:szCs w:val="23"/>
              </w:rPr>
            </w:pPr>
            <w:hyperlink r:id="rId106" w:anchor="mailruanchor_top" w:history="1">
              <w:r w:rsidR="004B5DFA">
                <w:rPr>
                  <w:rStyle w:val="a3"/>
                  <w:rFonts w:ascii="Arial" w:hAnsi="Arial" w:cs="Arial"/>
                  <w:color w:val="737881"/>
                  <w:sz w:val="18"/>
                  <w:szCs w:val="18"/>
                  <w:u w:val="none"/>
                  <w:shd w:val="clear" w:color="auto" w:fill="F4F4F5"/>
                </w:rPr>
                <w:t>Наверх</w:t>
              </w:r>
            </w:hyperlink>
          </w:p>
        </w:tc>
      </w:tr>
      <w:tr w:rsidR="004B5DFA" w:rsidTr="007F2521">
        <w:trPr>
          <w:gridAfter w:val="4"/>
        </w:trPr>
        <w:tc>
          <w:tcPr>
            <w:tcW w:w="0" w:type="auto"/>
            <w:gridSpan w:val="25"/>
            <w:shd w:val="clear" w:color="auto" w:fill="FFFFFF"/>
            <w:tcMar>
              <w:top w:w="225" w:type="dxa"/>
              <w:left w:w="375" w:type="dxa"/>
              <w:bottom w:w="0" w:type="dxa"/>
              <w:right w:w="180" w:type="dxa"/>
            </w:tcMar>
            <w:vAlign w:val="center"/>
            <w:hideMark/>
          </w:tcPr>
          <w:p w:rsidR="004B5DFA" w:rsidRDefault="007F2521">
            <w:pPr>
              <w:pStyle w:val="a4"/>
              <w:spacing w:before="0" w:beforeAutospacing="0" w:after="225" w:afterAutospacing="0"/>
              <w:rPr>
                <w:rFonts w:ascii="Arial" w:hAnsi="Arial" w:cs="Arial"/>
                <w:color w:val="2C2D2E"/>
                <w:sz w:val="21"/>
                <w:szCs w:val="21"/>
              </w:rPr>
            </w:pPr>
            <w:hyperlink r:id="rId107" w:history="1">
              <w:r w:rsidR="004B5DFA">
                <w:rPr>
                  <w:rStyle w:val="a3"/>
                  <w:rFonts w:ascii="Arial" w:hAnsi="Arial" w:cs="Arial"/>
                  <w:color w:val="004FD3"/>
                  <w:sz w:val="21"/>
                  <w:szCs w:val="21"/>
                  <w:u w:val="none"/>
                </w:rPr>
                <w:t>Проект Приказа Министерства природных ресурсов и экологии Российской Федерации "Об утверждении нормативного документа в области охраны окружающей среды "Технологические показатели наилучших доступных технологий производства чугуна, стали и ферросплавов" (подготовлен Минприроды России 25.06.2026)</w:t>
              </w:r>
            </w:hyperlink>
          </w:p>
          <w:p w:rsidR="004B5DFA" w:rsidRDefault="004B5DF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Минприроды планирует утвердить новые показатели наилучших доступных технологий производства чугуна, стали и ферросплавов.</w:t>
            </w:r>
          </w:p>
        </w:tc>
      </w:tr>
      <w:tr w:rsidR="004B5DFA" w:rsidTr="007F2521">
        <w:trPr>
          <w:gridAfter w:val="4"/>
        </w:trPr>
        <w:tc>
          <w:tcPr>
            <w:tcW w:w="0" w:type="auto"/>
            <w:gridSpan w:val="8"/>
            <w:tcBorders>
              <w:top w:val="single" w:sz="6" w:space="0" w:color="DDDEE0"/>
            </w:tcBorders>
            <w:shd w:val="clear" w:color="auto" w:fill="FFFFFF"/>
            <w:tcMar>
              <w:top w:w="330" w:type="dxa"/>
              <w:left w:w="375" w:type="dxa"/>
              <w:bottom w:w="0" w:type="dxa"/>
              <w:right w:w="180" w:type="dxa"/>
            </w:tcMar>
            <w:vAlign w:val="center"/>
            <w:hideMark/>
          </w:tcPr>
          <w:p w:rsidR="004B5DFA" w:rsidRDefault="004B5DF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Разъяснен статус Правил защиты от статического электричества в производствах отрасли</w:t>
            </w:r>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4B5DFA" w:rsidRDefault="007F2521">
            <w:pPr>
              <w:jc w:val="right"/>
              <w:rPr>
                <w:rFonts w:ascii="Arial" w:hAnsi="Arial" w:cs="Arial"/>
                <w:color w:val="2C2D2E"/>
                <w:sz w:val="23"/>
                <w:szCs w:val="23"/>
              </w:rPr>
            </w:pPr>
            <w:hyperlink r:id="rId108" w:anchor="mailruanchor_top" w:history="1">
              <w:r w:rsidR="004B5DFA">
                <w:rPr>
                  <w:rStyle w:val="a3"/>
                  <w:rFonts w:ascii="Arial" w:hAnsi="Arial" w:cs="Arial"/>
                  <w:color w:val="737881"/>
                  <w:sz w:val="18"/>
                  <w:szCs w:val="18"/>
                  <w:u w:val="none"/>
                  <w:shd w:val="clear" w:color="auto" w:fill="F4F4F5"/>
                </w:rPr>
                <w:t>Наверх</w:t>
              </w:r>
            </w:hyperlink>
          </w:p>
        </w:tc>
      </w:tr>
      <w:tr w:rsidR="004B5DFA" w:rsidTr="007F2521">
        <w:trPr>
          <w:gridAfter w:val="4"/>
        </w:trPr>
        <w:tc>
          <w:tcPr>
            <w:tcW w:w="0" w:type="auto"/>
            <w:gridSpan w:val="25"/>
            <w:shd w:val="clear" w:color="auto" w:fill="FFFFFF"/>
            <w:tcMar>
              <w:top w:w="225" w:type="dxa"/>
              <w:left w:w="375" w:type="dxa"/>
              <w:bottom w:w="0" w:type="dxa"/>
              <w:right w:w="180" w:type="dxa"/>
            </w:tcMar>
            <w:vAlign w:val="center"/>
            <w:hideMark/>
          </w:tcPr>
          <w:p w:rsidR="004B5DFA" w:rsidRDefault="007F2521">
            <w:pPr>
              <w:pStyle w:val="a4"/>
              <w:spacing w:before="0" w:beforeAutospacing="0" w:after="225" w:afterAutospacing="0"/>
              <w:rPr>
                <w:rFonts w:ascii="Arial" w:hAnsi="Arial" w:cs="Arial"/>
                <w:color w:val="2C2D2E"/>
                <w:sz w:val="21"/>
                <w:szCs w:val="21"/>
              </w:rPr>
            </w:pPr>
            <w:hyperlink r:id="rId109" w:history="1">
              <w:r w:rsidR="004B5DFA">
                <w:rPr>
                  <w:rStyle w:val="a3"/>
                  <w:rFonts w:ascii="Arial" w:hAnsi="Arial" w:cs="Arial"/>
                  <w:color w:val="004FD3"/>
                  <w:sz w:val="21"/>
                  <w:szCs w:val="21"/>
                  <w:u w:val="none"/>
                </w:rPr>
                <w:t>Письмо Федеральной службы по экологическому, технологическому и атомному надзору от 20 июля 2026 г. № 10-00-12/921 "О предоставлении разъяснения"</w:t>
              </w:r>
            </w:hyperlink>
          </w:p>
          <w:p w:rsidR="004B5DFA" w:rsidRDefault="004B5DFA">
            <w:pPr>
              <w:pStyle w:val="a4"/>
              <w:spacing w:before="225" w:beforeAutospacing="0" w:after="360" w:afterAutospacing="0"/>
              <w:rPr>
                <w:rFonts w:ascii="Arial" w:hAnsi="Arial" w:cs="Arial"/>
                <w:color w:val="000000"/>
                <w:sz w:val="21"/>
                <w:szCs w:val="21"/>
              </w:rPr>
            </w:pPr>
            <w:proofErr w:type="spellStart"/>
            <w:r>
              <w:rPr>
                <w:rFonts w:ascii="Arial" w:hAnsi="Arial" w:cs="Arial"/>
                <w:color w:val="000000"/>
                <w:sz w:val="21"/>
                <w:szCs w:val="21"/>
              </w:rPr>
              <w:t>Ростехнадзор</w:t>
            </w:r>
            <w:proofErr w:type="spellEnd"/>
            <w:r>
              <w:rPr>
                <w:rFonts w:ascii="Arial" w:hAnsi="Arial" w:cs="Arial"/>
                <w:color w:val="000000"/>
                <w:sz w:val="21"/>
                <w:szCs w:val="21"/>
              </w:rPr>
              <w:t xml:space="preserve"> указал, что изданные в 1988 г. Правила защиты от статического электричества в производствах отрасли не зарегистрированы Минюстом. Они не содержат обязательных требований.</w:t>
            </w:r>
          </w:p>
        </w:tc>
      </w:tr>
      <w:tr w:rsidR="004B5DFA" w:rsidTr="007F2521">
        <w:trPr>
          <w:gridAfter w:val="4"/>
        </w:trPr>
        <w:tc>
          <w:tcPr>
            <w:tcW w:w="0" w:type="auto"/>
            <w:gridSpan w:val="8"/>
            <w:tcBorders>
              <w:top w:val="single" w:sz="6" w:space="0" w:color="DDDEE0"/>
            </w:tcBorders>
            <w:shd w:val="clear" w:color="auto" w:fill="FFFFFF"/>
            <w:tcMar>
              <w:top w:w="330" w:type="dxa"/>
              <w:left w:w="375" w:type="dxa"/>
              <w:bottom w:w="0" w:type="dxa"/>
              <w:right w:w="180" w:type="dxa"/>
            </w:tcMar>
            <w:vAlign w:val="center"/>
            <w:hideMark/>
          </w:tcPr>
          <w:p w:rsidR="004B5DFA" w:rsidRDefault="004B5DFA">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Если отраслевое соглашение не зарегистрировано в </w:t>
            </w:r>
            <w:proofErr w:type="spellStart"/>
            <w:r>
              <w:rPr>
                <w:rFonts w:ascii="Arial" w:hAnsi="Arial" w:cs="Arial"/>
                <w:color w:val="0070F0"/>
                <w:sz w:val="27"/>
                <w:szCs w:val="27"/>
                <w:u w:val="single"/>
              </w:rPr>
              <w:t>Роструде</w:t>
            </w:r>
            <w:proofErr w:type="spellEnd"/>
            <w:r>
              <w:rPr>
                <w:rFonts w:ascii="Arial" w:hAnsi="Arial" w:cs="Arial"/>
                <w:color w:val="0070F0"/>
                <w:sz w:val="27"/>
                <w:szCs w:val="27"/>
                <w:u w:val="single"/>
              </w:rPr>
              <w:t>, это не значит, что оно не действует</w:t>
            </w:r>
          </w:p>
        </w:tc>
        <w:tc>
          <w:tcPr>
            <w:tcW w:w="0" w:type="auto"/>
            <w:gridSpan w:val="17"/>
            <w:tcBorders>
              <w:top w:val="single" w:sz="6" w:space="0" w:color="DDDEE0"/>
            </w:tcBorders>
            <w:shd w:val="clear" w:color="auto" w:fill="FFFFFF"/>
            <w:tcMar>
              <w:top w:w="330" w:type="dxa"/>
              <w:left w:w="0" w:type="dxa"/>
              <w:bottom w:w="0" w:type="dxa"/>
              <w:right w:w="180" w:type="dxa"/>
            </w:tcMar>
            <w:vAlign w:val="center"/>
            <w:hideMark/>
          </w:tcPr>
          <w:p w:rsidR="004B5DFA" w:rsidRDefault="007F2521">
            <w:pPr>
              <w:jc w:val="right"/>
              <w:rPr>
                <w:rFonts w:ascii="Arial" w:hAnsi="Arial" w:cs="Arial"/>
                <w:color w:val="2C2D2E"/>
                <w:sz w:val="23"/>
                <w:szCs w:val="23"/>
              </w:rPr>
            </w:pPr>
            <w:hyperlink r:id="rId110" w:anchor="mailruanchor_top" w:history="1">
              <w:r w:rsidR="004B5DFA">
                <w:rPr>
                  <w:rStyle w:val="a3"/>
                  <w:rFonts w:ascii="Arial" w:hAnsi="Arial" w:cs="Arial"/>
                  <w:color w:val="737881"/>
                  <w:sz w:val="18"/>
                  <w:szCs w:val="18"/>
                  <w:u w:val="none"/>
                  <w:shd w:val="clear" w:color="auto" w:fill="F4F4F5"/>
                </w:rPr>
                <w:t>Наверх</w:t>
              </w:r>
            </w:hyperlink>
          </w:p>
        </w:tc>
      </w:tr>
      <w:tr w:rsidR="004B5DFA" w:rsidTr="007F2521">
        <w:trPr>
          <w:gridAfter w:val="4"/>
        </w:trPr>
        <w:tc>
          <w:tcPr>
            <w:tcW w:w="0" w:type="auto"/>
            <w:gridSpan w:val="25"/>
            <w:shd w:val="clear" w:color="auto" w:fill="FFFFFF"/>
            <w:tcMar>
              <w:top w:w="225" w:type="dxa"/>
              <w:left w:w="375" w:type="dxa"/>
              <w:bottom w:w="0" w:type="dxa"/>
              <w:right w:w="180" w:type="dxa"/>
            </w:tcMar>
            <w:vAlign w:val="center"/>
            <w:hideMark/>
          </w:tcPr>
          <w:p w:rsidR="004B5DFA" w:rsidRDefault="007F2521">
            <w:pPr>
              <w:pStyle w:val="a4"/>
              <w:spacing w:before="0" w:beforeAutospacing="0" w:after="225" w:afterAutospacing="0"/>
              <w:rPr>
                <w:rFonts w:ascii="Arial" w:hAnsi="Arial" w:cs="Arial"/>
                <w:color w:val="2C2D2E"/>
                <w:sz w:val="21"/>
                <w:szCs w:val="21"/>
              </w:rPr>
            </w:pPr>
            <w:hyperlink r:id="rId111" w:history="1">
              <w:r w:rsidR="004B5DFA">
                <w:rPr>
                  <w:rStyle w:val="a3"/>
                  <w:rFonts w:ascii="Arial" w:hAnsi="Arial" w:cs="Arial"/>
                  <w:color w:val="004FD3"/>
                  <w:sz w:val="21"/>
                  <w:szCs w:val="21"/>
                  <w:u w:val="none"/>
                </w:rPr>
                <w:t xml:space="preserve">Письмо Федеральной службы по труду и занятости от 2 июля 2026 г. № ТЗ/5385-6-4 “Если отраслевое соглашение не зарегистрировано в </w:t>
              </w:r>
              <w:proofErr w:type="spellStart"/>
              <w:r w:rsidR="004B5DFA">
                <w:rPr>
                  <w:rStyle w:val="a3"/>
                  <w:rFonts w:ascii="Arial" w:hAnsi="Arial" w:cs="Arial"/>
                  <w:color w:val="004FD3"/>
                  <w:sz w:val="21"/>
                  <w:szCs w:val="21"/>
                  <w:u w:val="none"/>
                </w:rPr>
                <w:t>Роструде</w:t>
              </w:r>
              <w:proofErr w:type="spellEnd"/>
              <w:r w:rsidR="004B5DFA">
                <w:rPr>
                  <w:rStyle w:val="a3"/>
                  <w:rFonts w:ascii="Arial" w:hAnsi="Arial" w:cs="Arial"/>
                  <w:color w:val="004FD3"/>
                  <w:sz w:val="21"/>
                  <w:szCs w:val="21"/>
                  <w:u w:val="none"/>
                </w:rPr>
                <w:t>, это не значит, что оно не действует”</w:t>
              </w:r>
            </w:hyperlink>
          </w:p>
          <w:p w:rsidR="004B5DFA" w:rsidRDefault="004B5DF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Отраслевые и межотраслевые соглашения, заключенные на федеральном уровне социального партнерства, и межрегиональные соглашения в течение 7 дней после подписания направляются работодателем или его представителем на уведомительную регистрацию в </w:t>
            </w:r>
            <w:proofErr w:type="spellStart"/>
            <w:r>
              <w:rPr>
                <w:rFonts w:ascii="Arial" w:hAnsi="Arial" w:cs="Arial"/>
                <w:color w:val="000000"/>
                <w:sz w:val="21"/>
                <w:szCs w:val="21"/>
              </w:rPr>
              <w:t>Роструд</w:t>
            </w:r>
            <w:proofErr w:type="spellEnd"/>
            <w:r>
              <w:rPr>
                <w:rFonts w:ascii="Arial" w:hAnsi="Arial" w:cs="Arial"/>
                <w:color w:val="000000"/>
                <w:sz w:val="21"/>
                <w:szCs w:val="21"/>
              </w:rPr>
              <w:t>. Вступление соглашения в силу не зависит от факта его уведомительной регистрации.</w:t>
            </w:r>
          </w:p>
        </w:tc>
      </w:tr>
      <w:tr w:rsidR="004B5DFA" w:rsidTr="007F2521">
        <w:trPr>
          <w:gridAfter w:val="4"/>
        </w:trPr>
        <w:tc>
          <w:tcPr>
            <w:tcW w:w="0" w:type="auto"/>
            <w:gridSpan w:val="7"/>
            <w:tcBorders>
              <w:top w:val="single" w:sz="6" w:space="0" w:color="DDDEE0"/>
            </w:tcBorders>
            <w:shd w:val="clear" w:color="auto" w:fill="FFFFFF"/>
            <w:tcMar>
              <w:top w:w="330" w:type="dxa"/>
              <w:left w:w="375" w:type="dxa"/>
              <w:bottom w:w="0" w:type="dxa"/>
              <w:right w:w="180" w:type="dxa"/>
            </w:tcMar>
            <w:vAlign w:val="center"/>
            <w:hideMark/>
          </w:tcPr>
          <w:p w:rsidR="004B5DFA" w:rsidRDefault="004B5DFA">
            <w:pPr>
              <w:pStyle w:val="1"/>
              <w:spacing w:before="0" w:beforeAutospacing="0" w:after="0" w:afterAutospacing="0" w:line="480" w:lineRule="atLeast"/>
              <w:rPr>
                <w:rFonts w:ascii="Arial" w:hAnsi="Arial" w:cs="Arial"/>
                <w:color w:val="000000"/>
                <w:sz w:val="27"/>
                <w:szCs w:val="27"/>
              </w:rPr>
            </w:pPr>
            <w:bookmarkStart w:id="13" w:name="mailruanchor_a18"/>
            <w:r>
              <w:rPr>
                <w:rFonts w:ascii="Arial" w:hAnsi="Arial" w:cs="Arial"/>
                <w:color w:val="0070F0"/>
                <w:sz w:val="27"/>
                <w:szCs w:val="27"/>
                <w:u w:val="single"/>
              </w:rPr>
              <w:t xml:space="preserve">Утверждены </w:t>
            </w:r>
            <w:proofErr w:type="spellStart"/>
            <w:r>
              <w:rPr>
                <w:rFonts w:ascii="Arial" w:hAnsi="Arial" w:cs="Arial"/>
                <w:color w:val="0070F0"/>
                <w:sz w:val="27"/>
                <w:szCs w:val="27"/>
                <w:u w:val="single"/>
              </w:rPr>
              <w:t>статформы</w:t>
            </w:r>
            <w:proofErr w:type="spellEnd"/>
            <w:r>
              <w:rPr>
                <w:rFonts w:ascii="Arial" w:hAnsi="Arial" w:cs="Arial"/>
                <w:color w:val="0070F0"/>
                <w:sz w:val="27"/>
                <w:szCs w:val="27"/>
                <w:u w:val="single"/>
              </w:rPr>
              <w:t xml:space="preserve"> для наблюдения за состоянием здоровья населения в 2026 г.</w:t>
            </w:r>
            <w:bookmarkEnd w:id="13"/>
          </w:p>
        </w:tc>
        <w:tc>
          <w:tcPr>
            <w:tcW w:w="0" w:type="auto"/>
            <w:gridSpan w:val="18"/>
            <w:tcBorders>
              <w:top w:val="single" w:sz="6" w:space="0" w:color="DDDEE0"/>
            </w:tcBorders>
            <w:shd w:val="clear" w:color="auto" w:fill="FFFFFF"/>
            <w:tcMar>
              <w:top w:w="330" w:type="dxa"/>
              <w:left w:w="0" w:type="dxa"/>
              <w:bottom w:w="0" w:type="dxa"/>
              <w:right w:w="180" w:type="dxa"/>
            </w:tcMar>
            <w:vAlign w:val="center"/>
            <w:hideMark/>
          </w:tcPr>
          <w:p w:rsidR="004B5DFA" w:rsidRDefault="007F2521">
            <w:pPr>
              <w:jc w:val="right"/>
              <w:rPr>
                <w:rFonts w:ascii="Arial" w:hAnsi="Arial" w:cs="Arial"/>
                <w:color w:val="2C2D2E"/>
                <w:sz w:val="23"/>
                <w:szCs w:val="23"/>
              </w:rPr>
            </w:pPr>
            <w:hyperlink r:id="rId112" w:anchor="mailruanchor_top" w:history="1">
              <w:r w:rsidR="004B5DFA">
                <w:rPr>
                  <w:rStyle w:val="a3"/>
                  <w:rFonts w:ascii="Arial" w:hAnsi="Arial" w:cs="Arial"/>
                  <w:color w:val="737881"/>
                  <w:sz w:val="18"/>
                  <w:szCs w:val="18"/>
                  <w:u w:val="none"/>
                  <w:shd w:val="clear" w:color="auto" w:fill="F4F4F5"/>
                </w:rPr>
                <w:t>Наверх</w:t>
              </w:r>
            </w:hyperlink>
          </w:p>
        </w:tc>
      </w:tr>
      <w:tr w:rsidR="004B5DFA" w:rsidTr="007F2521">
        <w:trPr>
          <w:gridAfter w:val="4"/>
        </w:trPr>
        <w:tc>
          <w:tcPr>
            <w:tcW w:w="0" w:type="auto"/>
            <w:gridSpan w:val="25"/>
            <w:shd w:val="clear" w:color="auto" w:fill="FFFFFF"/>
            <w:tcMar>
              <w:top w:w="225" w:type="dxa"/>
              <w:left w:w="375" w:type="dxa"/>
              <w:bottom w:w="0" w:type="dxa"/>
              <w:right w:w="180" w:type="dxa"/>
            </w:tcMar>
            <w:vAlign w:val="center"/>
            <w:hideMark/>
          </w:tcPr>
          <w:p w:rsidR="004B5DFA" w:rsidRDefault="007F2521">
            <w:pPr>
              <w:pStyle w:val="a4"/>
              <w:spacing w:before="0" w:beforeAutospacing="0" w:after="225" w:afterAutospacing="0"/>
              <w:rPr>
                <w:rFonts w:ascii="Arial" w:hAnsi="Arial" w:cs="Arial"/>
                <w:color w:val="2C2D2E"/>
                <w:sz w:val="21"/>
                <w:szCs w:val="21"/>
              </w:rPr>
            </w:pPr>
            <w:hyperlink r:id="rId113" w:history="1">
              <w:r w:rsidR="004B5DFA">
                <w:rPr>
                  <w:rStyle w:val="a3"/>
                  <w:rFonts w:ascii="Arial" w:hAnsi="Arial" w:cs="Arial"/>
                  <w:color w:val="004FD3"/>
                  <w:sz w:val="21"/>
                  <w:szCs w:val="21"/>
                  <w:u w:val="none"/>
                </w:rPr>
                <w:t xml:space="preserve">Приказ Федеральной службы государственной статистики от 20 мая 2026 г. № 249 "Об утверждении форм федерального статистического наблюдения с указаниями по их </w:t>
              </w:r>
              <w:r w:rsidR="004B5DFA">
                <w:rPr>
                  <w:rStyle w:val="a3"/>
                  <w:rFonts w:ascii="Arial" w:hAnsi="Arial" w:cs="Arial"/>
                  <w:color w:val="004FD3"/>
                  <w:sz w:val="21"/>
                  <w:szCs w:val="21"/>
                  <w:u w:val="none"/>
                </w:rPr>
                <w:lastRenderedPageBreak/>
                <w:t>заполнению Выборочного наблюдения состояния здоровья населения в 2026 году"</w:t>
              </w:r>
            </w:hyperlink>
          </w:p>
          <w:p w:rsidR="004B5DFA" w:rsidRDefault="004B5DFA">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Росстат утвердил формы федерального </w:t>
            </w:r>
            <w:proofErr w:type="spellStart"/>
            <w:r>
              <w:rPr>
                <w:rFonts w:ascii="Arial" w:hAnsi="Arial" w:cs="Arial"/>
                <w:color w:val="000000"/>
                <w:sz w:val="21"/>
                <w:szCs w:val="21"/>
              </w:rPr>
              <w:t>статнаблюдения</w:t>
            </w:r>
            <w:proofErr w:type="spellEnd"/>
            <w:r>
              <w:rPr>
                <w:rFonts w:ascii="Arial" w:hAnsi="Arial" w:cs="Arial"/>
                <w:color w:val="000000"/>
                <w:sz w:val="21"/>
                <w:szCs w:val="21"/>
              </w:rPr>
              <w:t xml:space="preserve"> по вопросам здоровья населения в 2026 г. с указаниями по заполнению:</w:t>
            </w:r>
            <w:r>
              <w:rPr>
                <w:rFonts w:ascii="Arial" w:hAnsi="Arial" w:cs="Arial"/>
                <w:color w:val="000000"/>
                <w:sz w:val="21"/>
                <w:szCs w:val="21"/>
              </w:rPr>
              <w:br/>
              <w:t>- N 1 "Вопросник для домохозяйства";</w:t>
            </w:r>
            <w:r>
              <w:rPr>
                <w:rFonts w:ascii="Arial" w:hAnsi="Arial" w:cs="Arial"/>
                <w:color w:val="000000"/>
                <w:sz w:val="21"/>
                <w:szCs w:val="21"/>
              </w:rPr>
              <w:br/>
              <w:t>- N 2 "Вопросник для взрослого";</w:t>
            </w:r>
            <w:r>
              <w:rPr>
                <w:rFonts w:ascii="Arial" w:hAnsi="Arial" w:cs="Arial"/>
                <w:color w:val="000000"/>
                <w:sz w:val="21"/>
                <w:szCs w:val="21"/>
              </w:rPr>
              <w:br/>
              <w:t>- N 3 "Вопросник для детей".</w:t>
            </w:r>
            <w:r>
              <w:rPr>
                <w:rFonts w:ascii="Arial" w:hAnsi="Arial" w:cs="Arial"/>
                <w:color w:val="000000"/>
                <w:sz w:val="21"/>
                <w:szCs w:val="21"/>
              </w:rPr>
              <w:br/>
              <w:t>Данные предоставляются до 2 октября 2026 г.</w:t>
            </w:r>
            <w:r>
              <w:rPr>
                <w:rFonts w:ascii="Arial" w:hAnsi="Arial" w:cs="Arial"/>
                <w:color w:val="000000"/>
                <w:sz w:val="21"/>
                <w:szCs w:val="21"/>
              </w:rPr>
              <w:br/>
              <w:t>Утверждены указания по подготовке и проведению Выборочного наблюдения состояния здоровья населения.</w:t>
            </w:r>
          </w:p>
        </w:tc>
      </w:tr>
      <w:tr w:rsidR="00F515CB" w:rsidTr="007F2521">
        <w:trPr>
          <w:gridAfter w:val="4"/>
        </w:trPr>
        <w:tc>
          <w:tcPr>
            <w:tcW w:w="0" w:type="auto"/>
            <w:gridSpan w:val="13"/>
            <w:tcBorders>
              <w:top w:val="single" w:sz="6" w:space="0" w:color="DDDEE0"/>
            </w:tcBorders>
            <w:shd w:val="clear" w:color="auto" w:fill="FFFFFF"/>
            <w:tcMar>
              <w:top w:w="330" w:type="dxa"/>
              <w:left w:w="375" w:type="dxa"/>
              <w:bottom w:w="0" w:type="dxa"/>
              <w:right w:w="180" w:type="dxa"/>
            </w:tcMar>
            <w:vAlign w:val="center"/>
            <w:hideMark/>
          </w:tcPr>
          <w:p w:rsidR="00F515CB" w:rsidRDefault="00F515CB">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 xml:space="preserve">Минприроды урегулировало порядок учета затрат по устранению вреда окружающей среде, понесенных его </w:t>
            </w:r>
            <w:proofErr w:type="spellStart"/>
            <w:r>
              <w:rPr>
                <w:rFonts w:ascii="Arial" w:hAnsi="Arial" w:cs="Arial"/>
                <w:color w:val="0070F0"/>
                <w:sz w:val="27"/>
                <w:szCs w:val="27"/>
                <w:u w:val="single"/>
              </w:rPr>
              <w:t>причинителем</w:t>
            </w:r>
            <w:proofErr w:type="spellEnd"/>
          </w:p>
        </w:tc>
        <w:tc>
          <w:tcPr>
            <w:tcW w:w="0" w:type="auto"/>
            <w:gridSpan w:val="12"/>
            <w:tcBorders>
              <w:top w:val="single" w:sz="6" w:space="0" w:color="DDDEE0"/>
            </w:tcBorders>
            <w:shd w:val="clear" w:color="auto" w:fill="FFFFFF"/>
            <w:tcMar>
              <w:top w:w="330" w:type="dxa"/>
              <w:left w:w="0" w:type="dxa"/>
              <w:bottom w:w="0" w:type="dxa"/>
              <w:right w:w="180" w:type="dxa"/>
            </w:tcMar>
            <w:vAlign w:val="center"/>
            <w:hideMark/>
          </w:tcPr>
          <w:p w:rsidR="00F515CB" w:rsidRDefault="007F2521">
            <w:pPr>
              <w:jc w:val="right"/>
              <w:rPr>
                <w:rFonts w:ascii="Arial" w:hAnsi="Arial" w:cs="Arial"/>
                <w:color w:val="2C2D2E"/>
                <w:sz w:val="23"/>
                <w:szCs w:val="23"/>
              </w:rPr>
            </w:pPr>
            <w:hyperlink r:id="rId114" w:anchor="mailruanchor_top" w:history="1">
              <w:r w:rsidR="00F515CB">
                <w:rPr>
                  <w:rStyle w:val="a3"/>
                  <w:rFonts w:ascii="Arial" w:hAnsi="Arial" w:cs="Arial"/>
                  <w:color w:val="737881"/>
                  <w:sz w:val="18"/>
                  <w:szCs w:val="18"/>
                  <w:u w:val="none"/>
                  <w:shd w:val="clear" w:color="auto" w:fill="F4F4F5"/>
                </w:rPr>
                <w:t>Наверх</w:t>
              </w:r>
            </w:hyperlink>
          </w:p>
        </w:tc>
      </w:tr>
      <w:tr w:rsidR="00F515CB" w:rsidTr="007F2521">
        <w:trPr>
          <w:gridAfter w:val="4"/>
        </w:trPr>
        <w:tc>
          <w:tcPr>
            <w:tcW w:w="0" w:type="auto"/>
            <w:gridSpan w:val="25"/>
            <w:shd w:val="clear" w:color="auto" w:fill="FFFFFF"/>
            <w:tcMar>
              <w:top w:w="225" w:type="dxa"/>
              <w:left w:w="375" w:type="dxa"/>
              <w:bottom w:w="0" w:type="dxa"/>
              <w:right w:w="180" w:type="dxa"/>
            </w:tcMar>
            <w:vAlign w:val="center"/>
            <w:hideMark/>
          </w:tcPr>
          <w:p w:rsidR="00F515CB" w:rsidRDefault="007F2521">
            <w:pPr>
              <w:pStyle w:val="a4"/>
              <w:spacing w:before="0" w:beforeAutospacing="0" w:after="225" w:afterAutospacing="0"/>
              <w:rPr>
                <w:rFonts w:ascii="Arial" w:hAnsi="Arial" w:cs="Arial"/>
                <w:color w:val="2C2D2E"/>
                <w:sz w:val="21"/>
                <w:szCs w:val="21"/>
              </w:rPr>
            </w:pPr>
            <w:hyperlink r:id="rId115" w:history="1">
              <w:r w:rsidR="00F515CB">
                <w:rPr>
                  <w:rStyle w:val="a3"/>
                  <w:rFonts w:ascii="Arial" w:hAnsi="Arial" w:cs="Arial"/>
                  <w:color w:val="004FD3"/>
                  <w:sz w:val="21"/>
                  <w:szCs w:val="21"/>
                  <w:u w:val="none"/>
                </w:rPr>
                <w:t>Приказ Министерства природных ресурсов и экологии Российской Федерации от 16 июля 2026 г. № 398 “Об утверждении порядка и условий учета затрат по устранению вреда окружающей среде, понесенных лицом, причинившим вред нарушением законодательства в области охраны окружающей среды” (документ не вступил в силу)</w:t>
              </w:r>
            </w:hyperlink>
          </w:p>
          <w:p w:rsidR="00F515CB" w:rsidRDefault="00F515CB">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13 Августа 2026 г. Регистрационный N 87839.</w:t>
            </w:r>
          </w:p>
          <w:p w:rsidR="00F515CB" w:rsidRDefault="00F515CB">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При определении размера вреда окружающей среде учитываются затраты </w:t>
            </w:r>
            <w:proofErr w:type="spellStart"/>
            <w:r>
              <w:rPr>
                <w:rFonts w:ascii="Arial" w:hAnsi="Arial" w:cs="Arial"/>
                <w:color w:val="000000"/>
                <w:sz w:val="21"/>
                <w:szCs w:val="21"/>
              </w:rPr>
              <w:t>причинителя</w:t>
            </w:r>
            <w:proofErr w:type="spellEnd"/>
            <w:r>
              <w:rPr>
                <w:rFonts w:ascii="Arial" w:hAnsi="Arial" w:cs="Arial"/>
                <w:color w:val="000000"/>
                <w:sz w:val="21"/>
                <w:szCs w:val="21"/>
              </w:rPr>
              <w:t xml:space="preserve"> по его устранению. Утверждены порядок и условия их учета.</w:t>
            </w:r>
            <w:r>
              <w:rPr>
                <w:rFonts w:ascii="Arial" w:hAnsi="Arial" w:cs="Arial"/>
                <w:color w:val="000000"/>
                <w:sz w:val="21"/>
                <w:szCs w:val="21"/>
              </w:rPr>
              <w:br/>
              <w:t xml:space="preserve">В этих целях </w:t>
            </w:r>
            <w:proofErr w:type="spellStart"/>
            <w:r>
              <w:rPr>
                <w:rFonts w:ascii="Arial" w:hAnsi="Arial" w:cs="Arial"/>
                <w:color w:val="000000"/>
                <w:sz w:val="21"/>
                <w:szCs w:val="21"/>
              </w:rPr>
              <w:t>причинитель</w:t>
            </w:r>
            <w:proofErr w:type="spellEnd"/>
            <w:r>
              <w:rPr>
                <w:rFonts w:ascii="Arial" w:hAnsi="Arial" w:cs="Arial"/>
                <w:color w:val="000000"/>
                <w:sz w:val="21"/>
                <w:szCs w:val="21"/>
              </w:rPr>
              <w:t xml:space="preserve"> вреда должен подать в уполномоченный орган заявление с копиями подтверждающих сведения о произведенных затратах документов. Срок рассмотрения заявления таким органом, кроме ФСБ и ФСО, не должен превышать 30 рабочих дней со дня направления уведомления о принятии заявления к рассмотрению. Для ФСБ и ФСО этот срок не может быть больше 60 рабочих дней.</w:t>
            </w:r>
            <w:r>
              <w:rPr>
                <w:rFonts w:ascii="Arial" w:hAnsi="Arial" w:cs="Arial"/>
                <w:color w:val="000000"/>
                <w:sz w:val="21"/>
                <w:szCs w:val="21"/>
              </w:rPr>
              <w:br/>
              <w:t>Решение об учете затрат принимается уполномоченным органом однократно по каждому конкретному факту причинения вреда и заявленному перечню затрат. Оно может содержать сведения о частичном учете затрат. В этом случае в решении отдельно указываются мероприятия и затраты, которые учитываются, а также мероприятия и затраты, по которым отказывается в учете.</w:t>
            </w:r>
          </w:p>
        </w:tc>
      </w:tr>
      <w:tr w:rsidR="00F515CB" w:rsidTr="007F2521">
        <w:trPr>
          <w:gridAfter w:val="4"/>
        </w:trPr>
        <w:tc>
          <w:tcPr>
            <w:tcW w:w="0" w:type="auto"/>
            <w:gridSpan w:val="13"/>
            <w:tcBorders>
              <w:top w:val="single" w:sz="6" w:space="0" w:color="DDDEE0"/>
            </w:tcBorders>
            <w:shd w:val="clear" w:color="auto" w:fill="FFFFFF"/>
            <w:tcMar>
              <w:top w:w="330" w:type="dxa"/>
              <w:left w:w="375" w:type="dxa"/>
              <w:bottom w:w="0" w:type="dxa"/>
              <w:right w:w="180" w:type="dxa"/>
            </w:tcMar>
            <w:vAlign w:val="center"/>
            <w:hideMark/>
          </w:tcPr>
          <w:p w:rsidR="00F515CB" w:rsidRDefault="00F515CB">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Минтруд уточнит требования по охране труда на городском электрическом транспорте</w:t>
            </w:r>
          </w:p>
        </w:tc>
        <w:tc>
          <w:tcPr>
            <w:tcW w:w="0" w:type="auto"/>
            <w:gridSpan w:val="12"/>
            <w:tcBorders>
              <w:top w:val="single" w:sz="6" w:space="0" w:color="DDDEE0"/>
            </w:tcBorders>
            <w:shd w:val="clear" w:color="auto" w:fill="FFFFFF"/>
            <w:tcMar>
              <w:top w:w="330" w:type="dxa"/>
              <w:left w:w="0" w:type="dxa"/>
              <w:bottom w:w="0" w:type="dxa"/>
              <w:right w:w="180" w:type="dxa"/>
            </w:tcMar>
            <w:vAlign w:val="center"/>
            <w:hideMark/>
          </w:tcPr>
          <w:p w:rsidR="00F515CB" w:rsidRDefault="007F2521">
            <w:pPr>
              <w:jc w:val="right"/>
              <w:rPr>
                <w:rFonts w:ascii="Arial" w:hAnsi="Arial" w:cs="Arial"/>
                <w:color w:val="2C2D2E"/>
                <w:sz w:val="23"/>
                <w:szCs w:val="23"/>
              </w:rPr>
            </w:pPr>
            <w:hyperlink r:id="rId116" w:anchor="mailruanchor_top" w:history="1">
              <w:r w:rsidR="00F515CB">
                <w:rPr>
                  <w:rStyle w:val="a3"/>
                  <w:rFonts w:ascii="Arial" w:hAnsi="Arial" w:cs="Arial"/>
                  <w:color w:val="737881"/>
                  <w:sz w:val="18"/>
                  <w:szCs w:val="18"/>
                  <w:u w:val="none"/>
                  <w:shd w:val="clear" w:color="auto" w:fill="F4F4F5"/>
                </w:rPr>
                <w:t>Наверх</w:t>
              </w:r>
            </w:hyperlink>
          </w:p>
        </w:tc>
      </w:tr>
      <w:tr w:rsidR="00F515CB" w:rsidTr="007F2521">
        <w:trPr>
          <w:gridAfter w:val="4"/>
        </w:trPr>
        <w:tc>
          <w:tcPr>
            <w:tcW w:w="0" w:type="auto"/>
            <w:gridSpan w:val="25"/>
            <w:shd w:val="clear" w:color="auto" w:fill="FFFFFF"/>
            <w:tcMar>
              <w:top w:w="225" w:type="dxa"/>
              <w:left w:w="375" w:type="dxa"/>
              <w:bottom w:w="0" w:type="dxa"/>
              <w:right w:w="180" w:type="dxa"/>
            </w:tcMar>
            <w:vAlign w:val="center"/>
            <w:hideMark/>
          </w:tcPr>
          <w:p w:rsidR="00F515CB" w:rsidRDefault="007F2521">
            <w:pPr>
              <w:pStyle w:val="a4"/>
              <w:spacing w:before="0" w:beforeAutospacing="0" w:after="225" w:afterAutospacing="0"/>
              <w:rPr>
                <w:rFonts w:ascii="Arial" w:hAnsi="Arial" w:cs="Arial"/>
                <w:color w:val="2C2D2E"/>
                <w:sz w:val="21"/>
                <w:szCs w:val="21"/>
              </w:rPr>
            </w:pPr>
            <w:hyperlink r:id="rId117" w:history="1">
              <w:r w:rsidR="00F515CB">
                <w:rPr>
                  <w:rStyle w:val="a3"/>
                  <w:rFonts w:ascii="Arial" w:hAnsi="Arial" w:cs="Arial"/>
                  <w:color w:val="004FD3"/>
                  <w:sz w:val="21"/>
                  <w:szCs w:val="21"/>
                  <w:u w:val="none"/>
                </w:rPr>
                <w:t xml:space="preserve">Проект Приказа Министерства труда и социальной защиты Российской Федерации "О внесении изменений в </w:t>
              </w:r>
              <w:proofErr w:type="spellStart"/>
              <w:r w:rsidR="00F515CB">
                <w:rPr>
                  <w:rStyle w:val="a3"/>
                  <w:rFonts w:ascii="Arial" w:hAnsi="Arial" w:cs="Arial"/>
                  <w:color w:val="004FD3"/>
                  <w:sz w:val="21"/>
                  <w:szCs w:val="21"/>
                  <w:u w:val="none"/>
                </w:rPr>
                <w:t>в</w:t>
              </w:r>
              <w:proofErr w:type="spellEnd"/>
              <w:r w:rsidR="00F515CB">
                <w:rPr>
                  <w:rStyle w:val="a3"/>
                  <w:rFonts w:ascii="Arial" w:hAnsi="Arial" w:cs="Arial"/>
                  <w:color w:val="004FD3"/>
                  <w:sz w:val="21"/>
                  <w:szCs w:val="21"/>
                  <w:u w:val="none"/>
                </w:rPr>
                <w:t xml:space="preserve"> Правила по охране труда на городском электрическом транспорте, утвержденные приказом Министерства труда и социальной защиты Российской Федерации от 9 декабря 2020 г. № 875н" (подготовлен Минтрудом России 14.08.2026)</w:t>
              </w:r>
            </w:hyperlink>
          </w:p>
          <w:p w:rsidR="00F515CB" w:rsidRDefault="00F515CB">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Действие правил по охране труда на городском электрическом транспорте планируется продлить на период до 1 сентября 2033 г. Будет уточнен ряд положений.</w:t>
            </w:r>
            <w:r>
              <w:rPr>
                <w:rFonts w:ascii="Arial" w:hAnsi="Arial" w:cs="Arial"/>
                <w:color w:val="000000"/>
                <w:sz w:val="21"/>
                <w:szCs w:val="21"/>
              </w:rPr>
              <w:br/>
              <w:t>Например, к вредным и (или) опасным производственным факторам будут дополнительно отнесены инфразвук (при длительной работе тяговых электродвигателей и компрессоров), электромагнитные поля промышленной частоты (50 Гц) от контактной сети и тяговых подстанций, нервно-психические перегрузки.</w:t>
            </w:r>
            <w:r>
              <w:rPr>
                <w:rFonts w:ascii="Arial" w:hAnsi="Arial" w:cs="Arial"/>
                <w:color w:val="000000"/>
                <w:sz w:val="21"/>
                <w:szCs w:val="21"/>
              </w:rPr>
              <w:br/>
              <w:t xml:space="preserve">Водителю троллейбуса запрещается самостоятельно восстанавливать контактный провод в </w:t>
            </w:r>
            <w:r>
              <w:rPr>
                <w:rFonts w:ascii="Arial" w:hAnsi="Arial" w:cs="Arial"/>
                <w:color w:val="000000"/>
                <w:sz w:val="21"/>
                <w:szCs w:val="21"/>
              </w:rPr>
              <w:lastRenderedPageBreak/>
              <w:t>случае его обрыва и перемещать его.</w:t>
            </w:r>
          </w:p>
        </w:tc>
      </w:tr>
      <w:tr w:rsidR="00F515CB" w:rsidTr="007F2521">
        <w:trPr>
          <w:gridAfter w:val="4"/>
        </w:trPr>
        <w:tc>
          <w:tcPr>
            <w:tcW w:w="0" w:type="auto"/>
            <w:gridSpan w:val="13"/>
            <w:tcBorders>
              <w:top w:val="single" w:sz="6" w:space="0" w:color="DDDEE0"/>
            </w:tcBorders>
            <w:shd w:val="clear" w:color="auto" w:fill="FFFFFF"/>
            <w:tcMar>
              <w:top w:w="330" w:type="dxa"/>
              <w:left w:w="375" w:type="dxa"/>
              <w:bottom w:w="0" w:type="dxa"/>
              <w:right w:w="180" w:type="dxa"/>
            </w:tcMar>
            <w:vAlign w:val="center"/>
            <w:hideMark/>
          </w:tcPr>
          <w:p w:rsidR="00F515CB" w:rsidRDefault="00F515CB">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Минтруд разъяснил особенности выдачи и эксплуатации СИЗ</w:t>
            </w:r>
          </w:p>
        </w:tc>
        <w:tc>
          <w:tcPr>
            <w:tcW w:w="0" w:type="auto"/>
            <w:gridSpan w:val="12"/>
            <w:tcBorders>
              <w:top w:val="single" w:sz="6" w:space="0" w:color="DDDEE0"/>
            </w:tcBorders>
            <w:shd w:val="clear" w:color="auto" w:fill="FFFFFF"/>
            <w:tcMar>
              <w:top w:w="330" w:type="dxa"/>
              <w:left w:w="0" w:type="dxa"/>
              <w:bottom w:w="0" w:type="dxa"/>
              <w:right w:w="180" w:type="dxa"/>
            </w:tcMar>
            <w:vAlign w:val="center"/>
            <w:hideMark/>
          </w:tcPr>
          <w:p w:rsidR="00F515CB" w:rsidRDefault="007F2521">
            <w:pPr>
              <w:jc w:val="right"/>
              <w:rPr>
                <w:rFonts w:ascii="Arial" w:hAnsi="Arial" w:cs="Arial"/>
                <w:color w:val="2C2D2E"/>
                <w:sz w:val="23"/>
                <w:szCs w:val="23"/>
              </w:rPr>
            </w:pPr>
            <w:hyperlink r:id="rId118" w:anchor="mailruanchor_top" w:history="1">
              <w:r w:rsidR="00F515CB">
                <w:rPr>
                  <w:rStyle w:val="a3"/>
                  <w:rFonts w:ascii="Arial" w:hAnsi="Arial" w:cs="Arial"/>
                  <w:color w:val="737881"/>
                  <w:sz w:val="18"/>
                  <w:szCs w:val="18"/>
                  <w:u w:val="none"/>
                  <w:shd w:val="clear" w:color="auto" w:fill="F4F4F5"/>
                </w:rPr>
                <w:t>Наверх</w:t>
              </w:r>
            </w:hyperlink>
          </w:p>
        </w:tc>
      </w:tr>
      <w:tr w:rsidR="00F515CB" w:rsidTr="007F2521">
        <w:trPr>
          <w:gridAfter w:val="4"/>
        </w:trPr>
        <w:tc>
          <w:tcPr>
            <w:tcW w:w="0" w:type="auto"/>
            <w:gridSpan w:val="25"/>
            <w:shd w:val="clear" w:color="auto" w:fill="FFFFFF"/>
            <w:tcMar>
              <w:top w:w="225" w:type="dxa"/>
              <w:left w:w="375" w:type="dxa"/>
              <w:bottom w:w="0" w:type="dxa"/>
              <w:right w:w="180" w:type="dxa"/>
            </w:tcMar>
            <w:vAlign w:val="center"/>
            <w:hideMark/>
          </w:tcPr>
          <w:p w:rsidR="00F515CB" w:rsidRDefault="007F2521">
            <w:pPr>
              <w:pStyle w:val="a4"/>
              <w:spacing w:before="0" w:beforeAutospacing="0" w:after="225" w:afterAutospacing="0"/>
              <w:rPr>
                <w:rFonts w:ascii="Arial" w:hAnsi="Arial" w:cs="Arial"/>
                <w:color w:val="2C2D2E"/>
                <w:sz w:val="21"/>
                <w:szCs w:val="21"/>
              </w:rPr>
            </w:pPr>
            <w:hyperlink r:id="rId119" w:history="1">
              <w:r w:rsidR="00F515CB">
                <w:rPr>
                  <w:rStyle w:val="a3"/>
                  <w:rFonts w:ascii="Arial" w:hAnsi="Arial" w:cs="Arial"/>
                  <w:color w:val="004FD3"/>
                  <w:sz w:val="21"/>
                  <w:szCs w:val="21"/>
                  <w:u w:val="none"/>
                </w:rPr>
                <w:t>Письмо Министерства труда и социальной защиты Российской Федерации от 21 июля 2026 г. № 15-2/ООГ-1263 "Как правильно определять срок годности дежурных СИЗ"</w:t>
              </w:r>
            </w:hyperlink>
          </w:p>
          <w:p w:rsidR="00F515CB" w:rsidRDefault="00F515CB">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Работодатель обязан утвердить локальным актом Нормы бесплатной выдачи СИЗ и смывающих средств работникам организации. Они разрабатываются на основании единых типовых норм (ЕТН), установленных Минтрудом, с учетом результатов </w:t>
            </w:r>
            <w:proofErr w:type="spellStart"/>
            <w:r>
              <w:rPr>
                <w:rFonts w:ascii="Arial" w:hAnsi="Arial" w:cs="Arial"/>
                <w:color w:val="000000"/>
                <w:sz w:val="21"/>
                <w:szCs w:val="21"/>
              </w:rPr>
              <w:t>спецоценки</w:t>
            </w:r>
            <w:proofErr w:type="spellEnd"/>
            <w:r>
              <w:rPr>
                <w:rFonts w:ascii="Arial" w:hAnsi="Arial" w:cs="Arial"/>
                <w:color w:val="000000"/>
                <w:sz w:val="21"/>
                <w:szCs w:val="21"/>
              </w:rPr>
              <w:t xml:space="preserve"> условий труда и оценки </w:t>
            </w:r>
            <w:proofErr w:type="spellStart"/>
            <w:r>
              <w:rPr>
                <w:rFonts w:ascii="Arial" w:hAnsi="Arial" w:cs="Arial"/>
                <w:color w:val="000000"/>
                <w:sz w:val="21"/>
                <w:szCs w:val="21"/>
              </w:rPr>
              <w:t>профрисков</w:t>
            </w:r>
            <w:proofErr w:type="spellEnd"/>
            <w:r>
              <w:rPr>
                <w:rFonts w:ascii="Arial" w:hAnsi="Arial" w:cs="Arial"/>
                <w:color w:val="000000"/>
                <w:sz w:val="21"/>
                <w:szCs w:val="21"/>
              </w:rPr>
              <w:t>, мнения профсоюза (при его наличии).</w:t>
            </w:r>
            <w:r>
              <w:rPr>
                <w:rFonts w:ascii="Arial" w:hAnsi="Arial" w:cs="Arial"/>
                <w:color w:val="000000"/>
                <w:sz w:val="21"/>
                <w:szCs w:val="21"/>
              </w:rPr>
              <w:br/>
              <w:t>Разъяснены сроки эксплуатации СИЗ.</w:t>
            </w:r>
          </w:p>
        </w:tc>
      </w:tr>
      <w:tr w:rsidR="00A7118D" w:rsidTr="007F2521">
        <w:trPr>
          <w:gridAfter w:val="4"/>
        </w:trPr>
        <w:tc>
          <w:tcPr>
            <w:tcW w:w="0" w:type="auto"/>
            <w:gridSpan w:val="11"/>
            <w:tcBorders>
              <w:top w:val="single" w:sz="6" w:space="0" w:color="DDDEE0"/>
            </w:tcBorders>
            <w:shd w:val="clear" w:color="auto" w:fill="FFFFFF"/>
            <w:tcMar>
              <w:top w:w="330" w:type="dxa"/>
              <w:left w:w="375" w:type="dxa"/>
              <w:bottom w:w="0" w:type="dxa"/>
              <w:right w:w="180" w:type="dxa"/>
            </w:tcMar>
            <w:vAlign w:val="center"/>
            <w:hideMark/>
          </w:tcPr>
          <w:p w:rsidR="00A7118D" w:rsidRDefault="00A7118D">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Разработана форма выписки из реестра лиц, прошедших проверку готовности к выполнению сварочных работ</w:t>
            </w:r>
          </w:p>
        </w:tc>
        <w:tc>
          <w:tcPr>
            <w:tcW w:w="0" w:type="auto"/>
            <w:gridSpan w:val="14"/>
            <w:tcBorders>
              <w:top w:val="single" w:sz="6" w:space="0" w:color="DDDEE0"/>
            </w:tcBorders>
            <w:shd w:val="clear" w:color="auto" w:fill="FFFFFF"/>
            <w:tcMar>
              <w:top w:w="330" w:type="dxa"/>
              <w:left w:w="0" w:type="dxa"/>
              <w:bottom w:w="0" w:type="dxa"/>
              <w:right w:w="180" w:type="dxa"/>
            </w:tcMar>
            <w:vAlign w:val="center"/>
            <w:hideMark/>
          </w:tcPr>
          <w:p w:rsidR="00A7118D" w:rsidRDefault="007F2521">
            <w:pPr>
              <w:jc w:val="right"/>
              <w:rPr>
                <w:rFonts w:ascii="Arial" w:hAnsi="Arial" w:cs="Arial"/>
                <w:color w:val="2C2D2E"/>
                <w:sz w:val="23"/>
                <w:szCs w:val="23"/>
              </w:rPr>
            </w:pPr>
            <w:hyperlink r:id="rId120" w:anchor="mailruanchor_top" w:history="1">
              <w:r w:rsidR="00A7118D">
                <w:rPr>
                  <w:rStyle w:val="a3"/>
                  <w:rFonts w:ascii="Arial" w:hAnsi="Arial" w:cs="Arial"/>
                  <w:color w:val="737881"/>
                  <w:sz w:val="18"/>
                  <w:szCs w:val="18"/>
                  <w:u w:val="none"/>
                  <w:shd w:val="clear" w:color="auto" w:fill="F4F4F5"/>
                </w:rPr>
                <w:t>Наверх</w:t>
              </w:r>
            </w:hyperlink>
          </w:p>
        </w:tc>
      </w:tr>
      <w:tr w:rsidR="00A7118D" w:rsidTr="007F2521">
        <w:trPr>
          <w:gridAfter w:val="4"/>
        </w:trPr>
        <w:tc>
          <w:tcPr>
            <w:tcW w:w="0" w:type="auto"/>
            <w:gridSpan w:val="25"/>
            <w:shd w:val="clear" w:color="auto" w:fill="FFFFFF"/>
            <w:tcMar>
              <w:top w:w="225" w:type="dxa"/>
              <w:left w:w="375" w:type="dxa"/>
              <w:bottom w:w="0" w:type="dxa"/>
              <w:right w:w="180" w:type="dxa"/>
            </w:tcMar>
            <w:vAlign w:val="center"/>
            <w:hideMark/>
          </w:tcPr>
          <w:p w:rsidR="00A7118D" w:rsidRDefault="007F2521">
            <w:pPr>
              <w:pStyle w:val="a4"/>
              <w:spacing w:before="0" w:beforeAutospacing="0" w:after="225" w:afterAutospacing="0"/>
              <w:rPr>
                <w:rFonts w:ascii="Arial" w:hAnsi="Arial" w:cs="Arial"/>
                <w:color w:val="2C2D2E"/>
                <w:sz w:val="21"/>
                <w:szCs w:val="21"/>
              </w:rPr>
            </w:pPr>
            <w:hyperlink r:id="rId121" w:tgtFrame="_blank" w:history="1">
              <w:r w:rsidR="00A7118D">
                <w:rPr>
                  <w:rStyle w:val="a3"/>
                  <w:rFonts w:ascii="Arial" w:hAnsi="Arial" w:cs="Arial"/>
                  <w:color w:val="004FD3"/>
                  <w:sz w:val="21"/>
                  <w:szCs w:val="21"/>
                  <w:u w:val="none"/>
                </w:rPr>
                <w:t xml:space="preserve">Проект Приказа Федеральной службы по экологическому, технологическому и атомному надзору "Об утверждении типовых форм выписок из реестров юридических лиц и индивидуальных предпринимателей, прошедших проверку готовности к выполнению сварочных работ на опасных производственных объектах, а также работников, прошедших проверку готовности к выполнению сварочных работ на опасных производственных объектах" (подготовлен </w:t>
              </w:r>
              <w:proofErr w:type="spellStart"/>
              <w:r w:rsidR="00A7118D">
                <w:rPr>
                  <w:rStyle w:val="a3"/>
                  <w:rFonts w:ascii="Arial" w:hAnsi="Arial" w:cs="Arial"/>
                  <w:color w:val="004FD3"/>
                  <w:sz w:val="21"/>
                  <w:szCs w:val="21"/>
                  <w:u w:val="none"/>
                </w:rPr>
                <w:t>Ростехнадзором</w:t>
              </w:r>
              <w:proofErr w:type="spellEnd"/>
              <w:r w:rsidR="00A7118D">
                <w:rPr>
                  <w:rStyle w:val="a3"/>
                  <w:rFonts w:ascii="Arial" w:hAnsi="Arial" w:cs="Arial"/>
                  <w:color w:val="004FD3"/>
                  <w:sz w:val="21"/>
                  <w:szCs w:val="21"/>
                  <w:u w:val="none"/>
                </w:rPr>
                <w:t xml:space="preserve"> 11.08.2026)</w:t>
              </w:r>
            </w:hyperlink>
          </w:p>
          <w:p w:rsidR="00A7118D" w:rsidRDefault="00A7118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Разработаны типовые формы выписок из реестра </w:t>
            </w:r>
            <w:proofErr w:type="spellStart"/>
            <w:r>
              <w:rPr>
                <w:rFonts w:ascii="Arial" w:hAnsi="Arial" w:cs="Arial"/>
                <w:color w:val="000000"/>
                <w:sz w:val="21"/>
                <w:szCs w:val="21"/>
              </w:rPr>
              <w:t>юрлиц</w:t>
            </w:r>
            <w:proofErr w:type="spellEnd"/>
            <w:r>
              <w:rPr>
                <w:rFonts w:ascii="Arial" w:hAnsi="Arial" w:cs="Arial"/>
                <w:color w:val="000000"/>
                <w:sz w:val="21"/>
                <w:szCs w:val="21"/>
              </w:rPr>
              <w:t xml:space="preserve"> и ИП, прошедших проверку готовности к выполнению сварочных работ на опасных производственных объектах, а также из реестра работников, прошедших такую проверку.</w:t>
            </w:r>
          </w:p>
        </w:tc>
      </w:tr>
      <w:tr w:rsidR="00E936B6" w:rsidTr="007F2521">
        <w:trPr>
          <w:gridAfter w:val="4"/>
        </w:trPr>
        <w:tc>
          <w:tcPr>
            <w:tcW w:w="0" w:type="auto"/>
            <w:gridSpan w:val="12"/>
            <w:tcBorders>
              <w:top w:val="single" w:sz="6" w:space="0" w:color="DDDEE0"/>
            </w:tcBorders>
            <w:shd w:val="clear" w:color="auto" w:fill="FFFFFF"/>
            <w:tcMar>
              <w:top w:w="330" w:type="dxa"/>
              <w:left w:w="375" w:type="dxa"/>
              <w:bottom w:w="0" w:type="dxa"/>
              <w:right w:w="180" w:type="dxa"/>
            </w:tcMar>
            <w:vAlign w:val="center"/>
            <w:hideMark/>
          </w:tcPr>
          <w:p w:rsidR="00E936B6" w:rsidRDefault="00E936B6">
            <w:pPr>
              <w:pStyle w:val="1"/>
              <w:spacing w:before="0" w:beforeAutospacing="0" w:after="0" w:afterAutospacing="0" w:line="480" w:lineRule="atLeast"/>
              <w:rPr>
                <w:rFonts w:ascii="Arial" w:hAnsi="Arial" w:cs="Arial"/>
                <w:color w:val="000000"/>
                <w:sz w:val="27"/>
                <w:szCs w:val="27"/>
              </w:rPr>
            </w:pPr>
            <w:proofErr w:type="spellStart"/>
            <w:r>
              <w:rPr>
                <w:rFonts w:ascii="Arial" w:hAnsi="Arial" w:cs="Arial"/>
                <w:color w:val="0070F0"/>
                <w:sz w:val="27"/>
                <w:szCs w:val="27"/>
                <w:u w:val="single"/>
              </w:rPr>
              <w:t>редложены</w:t>
            </w:r>
            <w:proofErr w:type="spellEnd"/>
            <w:r>
              <w:rPr>
                <w:rFonts w:ascii="Arial" w:hAnsi="Arial" w:cs="Arial"/>
                <w:color w:val="0070F0"/>
                <w:sz w:val="27"/>
                <w:szCs w:val="27"/>
                <w:u w:val="single"/>
              </w:rPr>
              <w:t xml:space="preserve"> требования к членам СРО в области проверки готовности сварочного производства</w:t>
            </w:r>
          </w:p>
        </w:tc>
        <w:tc>
          <w:tcPr>
            <w:tcW w:w="0" w:type="auto"/>
            <w:gridSpan w:val="13"/>
            <w:tcBorders>
              <w:top w:val="single" w:sz="6" w:space="0" w:color="DDDEE0"/>
            </w:tcBorders>
            <w:shd w:val="clear" w:color="auto" w:fill="FFFFFF"/>
            <w:tcMar>
              <w:top w:w="330" w:type="dxa"/>
              <w:left w:w="0" w:type="dxa"/>
              <w:bottom w:w="0" w:type="dxa"/>
              <w:right w:w="180" w:type="dxa"/>
            </w:tcMar>
            <w:vAlign w:val="center"/>
            <w:hideMark/>
          </w:tcPr>
          <w:p w:rsidR="00E936B6" w:rsidRDefault="007F2521">
            <w:pPr>
              <w:jc w:val="right"/>
              <w:rPr>
                <w:rFonts w:ascii="Arial" w:hAnsi="Arial" w:cs="Arial"/>
                <w:color w:val="2C2D2E"/>
                <w:sz w:val="23"/>
                <w:szCs w:val="23"/>
              </w:rPr>
            </w:pPr>
            <w:hyperlink r:id="rId122" w:anchor="mailruanchor_top" w:history="1">
              <w:r w:rsidR="00E936B6">
                <w:rPr>
                  <w:rStyle w:val="a3"/>
                  <w:rFonts w:ascii="Arial" w:hAnsi="Arial" w:cs="Arial"/>
                  <w:color w:val="737881"/>
                  <w:sz w:val="18"/>
                  <w:szCs w:val="18"/>
                  <w:u w:val="none"/>
                  <w:shd w:val="clear" w:color="auto" w:fill="F4F4F5"/>
                </w:rPr>
                <w:t>Наверх</w:t>
              </w:r>
            </w:hyperlink>
          </w:p>
        </w:tc>
      </w:tr>
      <w:tr w:rsidR="00E936B6" w:rsidTr="007F2521">
        <w:trPr>
          <w:gridAfter w:val="4"/>
        </w:trPr>
        <w:tc>
          <w:tcPr>
            <w:tcW w:w="0" w:type="auto"/>
            <w:gridSpan w:val="25"/>
            <w:shd w:val="clear" w:color="auto" w:fill="FFFFFF"/>
            <w:tcMar>
              <w:top w:w="225" w:type="dxa"/>
              <w:left w:w="375" w:type="dxa"/>
              <w:bottom w:w="0" w:type="dxa"/>
              <w:right w:w="180" w:type="dxa"/>
            </w:tcMar>
            <w:vAlign w:val="center"/>
            <w:hideMark/>
          </w:tcPr>
          <w:p w:rsidR="00E936B6" w:rsidRDefault="007F2521">
            <w:pPr>
              <w:pStyle w:val="a4"/>
              <w:spacing w:before="0" w:beforeAutospacing="0" w:after="225" w:afterAutospacing="0"/>
              <w:rPr>
                <w:rFonts w:ascii="Arial" w:hAnsi="Arial" w:cs="Arial"/>
                <w:color w:val="2C2D2E"/>
                <w:sz w:val="21"/>
                <w:szCs w:val="21"/>
              </w:rPr>
            </w:pPr>
            <w:hyperlink r:id="rId123" w:history="1">
              <w:r w:rsidR="00E936B6">
                <w:rPr>
                  <w:rStyle w:val="a3"/>
                  <w:rFonts w:ascii="Arial" w:hAnsi="Arial" w:cs="Arial"/>
                  <w:color w:val="004FD3"/>
                  <w:sz w:val="21"/>
                  <w:szCs w:val="21"/>
                  <w:u w:val="none"/>
                </w:rPr>
                <w:t xml:space="preserve">Проект Приказа Федеральной службы по экологическому, технологическому и атомному надзору "Об утверждении Требований к членам саморегулируемых организаций в области проверки готовности сварочного производства" (подготовлен </w:t>
              </w:r>
              <w:proofErr w:type="spellStart"/>
              <w:r w:rsidR="00E936B6">
                <w:rPr>
                  <w:rStyle w:val="a3"/>
                  <w:rFonts w:ascii="Arial" w:hAnsi="Arial" w:cs="Arial"/>
                  <w:color w:val="004FD3"/>
                  <w:sz w:val="21"/>
                  <w:szCs w:val="21"/>
                  <w:u w:val="none"/>
                </w:rPr>
                <w:t>Ростехнадзором</w:t>
              </w:r>
              <w:proofErr w:type="spellEnd"/>
              <w:r w:rsidR="00E936B6">
                <w:rPr>
                  <w:rStyle w:val="a3"/>
                  <w:rFonts w:ascii="Arial" w:hAnsi="Arial" w:cs="Arial"/>
                  <w:color w:val="004FD3"/>
                  <w:sz w:val="21"/>
                  <w:szCs w:val="21"/>
                  <w:u w:val="none"/>
                </w:rPr>
                <w:t xml:space="preserve"> 10.08.2026)</w:t>
              </w:r>
            </w:hyperlink>
          </w:p>
          <w:p w:rsidR="00E936B6" w:rsidRDefault="00E936B6">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Планируется определить требования к аттестационным центрам - членам СРО в области проверки готовности сварочного производства, а именно:</w:t>
            </w:r>
            <w:r>
              <w:rPr>
                <w:rFonts w:ascii="Arial" w:hAnsi="Arial" w:cs="Arial"/>
                <w:color w:val="000000"/>
                <w:sz w:val="21"/>
                <w:szCs w:val="21"/>
              </w:rPr>
              <w:br/>
              <w:t>- к административным и производственным помещениям;</w:t>
            </w:r>
            <w:r>
              <w:rPr>
                <w:rFonts w:ascii="Arial" w:hAnsi="Arial" w:cs="Arial"/>
                <w:color w:val="000000"/>
                <w:sz w:val="21"/>
                <w:szCs w:val="21"/>
              </w:rPr>
              <w:br/>
              <w:t>- к оборудованию и средствам измерений;</w:t>
            </w:r>
            <w:r>
              <w:rPr>
                <w:rFonts w:ascii="Arial" w:hAnsi="Arial" w:cs="Arial"/>
                <w:color w:val="000000"/>
                <w:sz w:val="21"/>
                <w:szCs w:val="21"/>
              </w:rPr>
              <w:br/>
              <w:t>- к работникам и их квалификации;</w:t>
            </w:r>
            <w:r>
              <w:rPr>
                <w:rFonts w:ascii="Arial" w:hAnsi="Arial" w:cs="Arial"/>
                <w:color w:val="000000"/>
                <w:sz w:val="21"/>
                <w:szCs w:val="21"/>
              </w:rPr>
              <w:br/>
              <w:t>- к техническим средствам, обеспечивающим подключение к информационной системе СРО;</w:t>
            </w:r>
            <w:r>
              <w:rPr>
                <w:rFonts w:ascii="Arial" w:hAnsi="Arial" w:cs="Arial"/>
                <w:color w:val="000000"/>
                <w:sz w:val="21"/>
                <w:szCs w:val="21"/>
              </w:rPr>
              <w:br/>
              <w:t>- к организационной структуре аттестационных центров.</w:t>
            </w:r>
            <w:r>
              <w:rPr>
                <w:rFonts w:ascii="Arial" w:hAnsi="Arial" w:cs="Arial"/>
                <w:color w:val="000000"/>
                <w:sz w:val="21"/>
                <w:szCs w:val="21"/>
              </w:rPr>
              <w:br/>
              <w:t>Создание таких СРО предусмотрено с 1 марта 2027 г.</w:t>
            </w:r>
          </w:p>
        </w:tc>
      </w:tr>
      <w:tr w:rsidR="00E936B6" w:rsidTr="007F2521">
        <w:trPr>
          <w:gridAfter w:val="4"/>
        </w:trPr>
        <w:tc>
          <w:tcPr>
            <w:tcW w:w="0" w:type="auto"/>
            <w:gridSpan w:val="12"/>
            <w:tcBorders>
              <w:top w:val="single" w:sz="6" w:space="0" w:color="DDDEE0"/>
            </w:tcBorders>
            <w:shd w:val="clear" w:color="auto" w:fill="FFFFFF"/>
            <w:tcMar>
              <w:top w:w="330" w:type="dxa"/>
              <w:left w:w="375" w:type="dxa"/>
              <w:bottom w:w="0" w:type="dxa"/>
              <w:right w:w="180" w:type="dxa"/>
            </w:tcMar>
            <w:vAlign w:val="center"/>
            <w:hideMark/>
          </w:tcPr>
          <w:p w:rsidR="00E936B6" w:rsidRDefault="00E936B6">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Уточнен порядок формирования </w:t>
            </w:r>
            <w:proofErr w:type="spellStart"/>
            <w:r>
              <w:rPr>
                <w:rFonts w:ascii="Arial" w:hAnsi="Arial" w:cs="Arial"/>
                <w:color w:val="0070F0"/>
                <w:sz w:val="27"/>
                <w:szCs w:val="27"/>
                <w:u w:val="single"/>
              </w:rPr>
              <w:t>статсведений</w:t>
            </w:r>
            <w:proofErr w:type="spellEnd"/>
            <w:r>
              <w:rPr>
                <w:rFonts w:ascii="Arial" w:hAnsi="Arial" w:cs="Arial"/>
                <w:color w:val="0070F0"/>
                <w:sz w:val="27"/>
                <w:szCs w:val="27"/>
                <w:u w:val="single"/>
              </w:rPr>
              <w:t xml:space="preserve"> об </w:t>
            </w:r>
            <w:r>
              <w:rPr>
                <w:rFonts w:ascii="Arial" w:hAnsi="Arial" w:cs="Arial"/>
                <w:color w:val="0070F0"/>
                <w:sz w:val="27"/>
                <w:szCs w:val="27"/>
                <w:u w:val="single"/>
              </w:rPr>
              <w:lastRenderedPageBreak/>
              <w:t>использовании воды</w:t>
            </w:r>
          </w:p>
        </w:tc>
        <w:tc>
          <w:tcPr>
            <w:tcW w:w="0" w:type="auto"/>
            <w:gridSpan w:val="13"/>
            <w:tcBorders>
              <w:top w:val="single" w:sz="6" w:space="0" w:color="DDDEE0"/>
            </w:tcBorders>
            <w:shd w:val="clear" w:color="auto" w:fill="FFFFFF"/>
            <w:tcMar>
              <w:top w:w="330" w:type="dxa"/>
              <w:left w:w="0" w:type="dxa"/>
              <w:bottom w:w="0" w:type="dxa"/>
              <w:right w:w="180" w:type="dxa"/>
            </w:tcMar>
            <w:vAlign w:val="center"/>
            <w:hideMark/>
          </w:tcPr>
          <w:p w:rsidR="00E936B6" w:rsidRDefault="007F2521">
            <w:pPr>
              <w:jc w:val="right"/>
              <w:rPr>
                <w:rFonts w:ascii="Arial" w:hAnsi="Arial" w:cs="Arial"/>
                <w:color w:val="2C2D2E"/>
                <w:sz w:val="23"/>
                <w:szCs w:val="23"/>
              </w:rPr>
            </w:pPr>
            <w:hyperlink r:id="rId124" w:anchor="mailruanchor_top" w:history="1">
              <w:r w:rsidR="00E936B6">
                <w:rPr>
                  <w:rStyle w:val="a3"/>
                  <w:rFonts w:ascii="Arial" w:hAnsi="Arial" w:cs="Arial"/>
                  <w:color w:val="737881"/>
                  <w:sz w:val="18"/>
                  <w:szCs w:val="18"/>
                  <w:u w:val="none"/>
                  <w:shd w:val="clear" w:color="auto" w:fill="F4F4F5"/>
                </w:rPr>
                <w:t>Наверх</w:t>
              </w:r>
            </w:hyperlink>
          </w:p>
        </w:tc>
      </w:tr>
      <w:tr w:rsidR="00E936B6" w:rsidTr="007F2521">
        <w:trPr>
          <w:gridAfter w:val="4"/>
        </w:trPr>
        <w:tc>
          <w:tcPr>
            <w:tcW w:w="0" w:type="auto"/>
            <w:gridSpan w:val="25"/>
            <w:shd w:val="clear" w:color="auto" w:fill="FFFFFF"/>
            <w:tcMar>
              <w:top w:w="225" w:type="dxa"/>
              <w:left w:w="375" w:type="dxa"/>
              <w:bottom w:w="0" w:type="dxa"/>
              <w:right w:w="180" w:type="dxa"/>
            </w:tcMar>
            <w:vAlign w:val="center"/>
            <w:hideMark/>
          </w:tcPr>
          <w:p w:rsidR="00E936B6" w:rsidRDefault="007F2521">
            <w:pPr>
              <w:pStyle w:val="a4"/>
              <w:spacing w:before="0" w:beforeAutospacing="0" w:after="225" w:afterAutospacing="0"/>
              <w:rPr>
                <w:rFonts w:ascii="Arial" w:hAnsi="Arial" w:cs="Arial"/>
                <w:color w:val="2C2D2E"/>
                <w:sz w:val="21"/>
                <w:szCs w:val="21"/>
              </w:rPr>
            </w:pPr>
            <w:hyperlink r:id="rId125" w:history="1">
              <w:r w:rsidR="00E936B6">
                <w:rPr>
                  <w:rStyle w:val="a3"/>
                  <w:rFonts w:ascii="Arial" w:hAnsi="Arial" w:cs="Arial"/>
                  <w:color w:val="004FD3"/>
                  <w:sz w:val="21"/>
                  <w:szCs w:val="21"/>
                  <w:u w:val="none"/>
                </w:rPr>
                <w:t>Приказ Федеральной службы государственной статистики от 6 августа 2026 г. № 473 "О внесении изменений в Указания по заполнению формы федерального статистического наблюдения № 2-ТП (</w:t>
              </w:r>
              <w:proofErr w:type="spellStart"/>
              <w:r w:rsidR="00E936B6">
                <w:rPr>
                  <w:rStyle w:val="a3"/>
                  <w:rFonts w:ascii="Arial" w:hAnsi="Arial" w:cs="Arial"/>
                  <w:color w:val="004FD3"/>
                  <w:sz w:val="21"/>
                  <w:szCs w:val="21"/>
                  <w:u w:val="none"/>
                </w:rPr>
                <w:t>водхоз</w:t>
              </w:r>
              <w:proofErr w:type="spellEnd"/>
              <w:r w:rsidR="00E936B6">
                <w:rPr>
                  <w:rStyle w:val="a3"/>
                  <w:rFonts w:ascii="Arial" w:hAnsi="Arial" w:cs="Arial"/>
                  <w:color w:val="004FD3"/>
                  <w:sz w:val="21"/>
                  <w:szCs w:val="21"/>
                  <w:u w:val="none"/>
                </w:rPr>
                <w:t>) "Сведения об использовании воды", утвержденной приказом Федеральной службы государственной статистики от 2 октября 2024 г. № 445"</w:t>
              </w:r>
            </w:hyperlink>
          </w:p>
          <w:p w:rsidR="00E936B6" w:rsidRDefault="00E936B6">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 xml:space="preserve">Скорректирован порядок подготовки </w:t>
            </w:r>
            <w:proofErr w:type="spellStart"/>
            <w:r>
              <w:rPr>
                <w:rFonts w:ascii="Arial" w:hAnsi="Arial" w:cs="Arial"/>
                <w:color w:val="000000"/>
                <w:sz w:val="21"/>
                <w:szCs w:val="21"/>
              </w:rPr>
              <w:t>статотчета</w:t>
            </w:r>
            <w:proofErr w:type="spellEnd"/>
            <w:r>
              <w:rPr>
                <w:rFonts w:ascii="Arial" w:hAnsi="Arial" w:cs="Arial"/>
                <w:color w:val="000000"/>
                <w:sz w:val="21"/>
                <w:szCs w:val="21"/>
              </w:rPr>
              <w:t xml:space="preserve"> по форме № 2-ТП (</w:t>
            </w:r>
            <w:proofErr w:type="spellStart"/>
            <w:r>
              <w:rPr>
                <w:rFonts w:ascii="Arial" w:hAnsi="Arial" w:cs="Arial"/>
                <w:color w:val="000000"/>
                <w:sz w:val="21"/>
                <w:szCs w:val="21"/>
              </w:rPr>
              <w:t>водхоз</w:t>
            </w:r>
            <w:proofErr w:type="spellEnd"/>
            <w:r>
              <w:rPr>
                <w:rFonts w:ascii="Arial" w:hAnsi="Arial" w:cs="Arial"/>
                <w:color w:val="000000"/>
                <w:sz w:val="21"/>
                <w:szCs w:val="21"/>
              </w:rPr>
              <w:t>) "Сведения об использовании воды". В частности, не нужно отражать данные о разрешительном документе на право пользования водным объектом, если в договоре водопользования указан вид водопользования без забора (изъятия) водных ресурсов из поверхностных водных объектов.</w:t>
            </w:r>
          </w:p>
        </w:tc>
      </w:tr>
      <w:tr w:rsidR="00E936B6" w:rsidTr="007F2521">
        <w:trPr>
          <w:gridAfter w:val="4"/>
        </w:trPr>
        <w:tc>
          <w:tcPr>
            <w:tcW w:w="0" w:type="auto"/>
            <w:gridSpan w:val="12"/>
            <w:tcBorders>
              <w:top w:val="single" w:sz="6" w:space="0" w:color="DDDEE0"/>
            </w:tcBorders>
            <w:shd w:val="clear" w:color="auto" w:fill="FFFFFF"/>
            <w:tcMar>
              <w:top w:w="330" w:type="dxa"/>
              <w:left w:w="375" w:type="dxa"/>
              <w:bottom w:w="0" w:type="dxa"/>
              <w:right w:w="180" w:type="dxa"/>
            </w:tcMar>
            <w:vAlign w:val="center"/>
            <w:hideMark/>
          </w:tcPr>
          <w:p w:rsidR="00E936B6" w:rsidRDefault="00E936B6">
            <w:pPr>
              <w:pStyle w:val="1"/>
              <w:spacing w:before="0" w:beforeAutospacing="0" w:after="0" w:afterAutospacing="0" w:line="480" w:lineRule="atLeast"/>
              <w:rPr>
                <w:rFonts w:ascii="Arial" w:hAnsi="Arial" w:cs="Arial"/>
                <w:color w:val="000000"/>
                <w:sz w:val="27"/>
                <w:szCs w:val="27"/>
              </w:rPr>
            </w:pPr>
            <w:proofErr w:type="spellStart"/>
            <w:r>
              <w:rPr>
                <w:rFonts w:ascii="Arial" w:hAnsi="Arial" w:cs="Arial"/>
                <w:color w:val="0070F0"/>
                <w:sz w:val="27"/>
                <w:szCs w:val="27"/>
                <w:u w:val="single"/>
              </w:rPr>
              <w:t>Росприроднадзор</w:t>
            </w:r>
            <w:proofErr w:type="spellEnd"/>
            <w:r>
              <w:rPr>
                <w:rFonts w:ascii="Arial" w:hAnsi="Arial" w:cs="Arial"/>
                <w:color w:val="0070F0"/>
                <w:sz w:val="27"/>
                <w:szCs w:val="27"/>
                <w:u w:val="single"/>
              </w:rPr>
              <w:t xml:space="preserve"> напомнил о новых правилах лицензирования деятельности по обращению с отходами I-IV классов</w:t>
            </w:r>
          </w:p>
        </w:tc>
        <w:tc>
          <w:tcPr>
            <w:tcW w:w="0" w:type="auto"/>
            <w:gridSpan w:val="13"/>
            <w:tcBorders>
              <w:top w:val="single" w:sz="6" w:space="0" w:color="DDDEE0"/>
            </w:tcBorders>
            <w:shd w:val="clear" w:color="auto" w:fill="FFFFFF"/>
            <w:tcMar>
              <w:top w:w="330" w:type="dxa"/>
              <w:left w:w="0" w:type="dxa"/>
              <w:bottom w:w="0" w:type="dxa"/>
              <w:right w:w="180" w:type="dxa"/>
            </w:tcMar>
            <w:vAlign w:val="center"/>
            <w:hideMark/>
          </w:tcPr>
          <w:p w:rsidR="00E936B6" w:rsidRDefault="007F2521">
            <w:pPr>
              <w:jc w:val="right"/>
              <w:rPr>
                <w:rFonts w:ascii="Arial" w:hAnsi="Arial" w:cs="Arial"/>
                <w:color w:val="2C2D2E"/>
                <w:sz w:val="23"/>
                <w:szCs w:val="23"/>
              </w:rPr>
            </w:pPr>
            <w:hyperlink r:id="rId126" w:anchor="mailruanchor_top" w:history="1">
              <w:r w:rsidR="00E936B6">
                <w:rPr>
                  <w:rStyle w:val="a3"/>
                  <w:rFonts w:ascii="Arial" w:hAnsi="Arial" w:cs="Arial"/>
                  <w:color w:val="737881"/>
                  <w:sz w:val="18"/>
                  <w:szCs w:val="18"/>
                  <w:u w:val="none"/>
                  <w:shd w:val="clear" w:color="auto" w:fill="F4F4F5"/>
                </w:rPr>
                <w:t>Наверх</w:t>
              </w:r>
            </w:hyperlink>
          </w:p>
        </w:tc>
      </w:tr>
      <w:tr w:rsidR="00E936B6" w:rsidTr="007F2521">
        <w:trPr>
          <w:gridAfter w:val="4"/>
        </w:trPr>
        <w:tc>
          <w:tcPr>
            <w:tcW w:w="0" w:type="auto"/>
            <w:gridSpan w:val="25"/>
            <w:shd w:val="clear" w:color="auto" w:fill="FFFFFF"/>
            <w:tcMar>
              <w:top w:w="225" w:type="dxa"/>
              <w:left w:w="375" w:type="dxa"/>
              <w:bottom w:w="0" w:type="dxa"/>
              <w:right w:w="180" w:type="dxa"/>
            </w:tcMar>
            <w:vAlign w:val="center"/>
            <w:hideMark/>
          </w:tcPr>
          <w:p w:rsidR="00E936B6" w:rsidRDefault="007F2521">
            <w:pPr>
              <w:pStyle w:val="a4"/>
              <w:spacing w:before="0" w:beforeAutospacing="0" w:after="225" w:afterAutospacing="0"/>
              <w:rPr>
                <w:rFonts w:ascii="Arial" w:hAnsi="Arial" w:cs="Arial"/>
                <w:color w:val="2C2D2E"/>
                <w:sz w:val="21"/>
                <w:szCs w:val="21"/>
              </w:rPr>
            </w:pPr>
            <w:hyperlink r:id="rId127" w:history="1">
              <w:r w:rsidR="00E936B6">
                <w:rPr>
                  <w:rStyle w:val="a3"/>
                  <w:rFonts w:ascii="Arial" w:hAnsi="Arial" w:cs="Arial"/>
                  <w:color w:val="004FD3"/>
                  <w:sz w:val="21"/>
                  <w:szCs w:val="21"/>
                  <w:u w:val="none"/>
                </w:rPr>
                <w:t>Информация Федеральной службы по надзору в сфере природопользования от 20 августа 2026 г. "Изменение лицензионных требований в области обращения с отходами с 1 сентября 2026 г."</w:t>
              </w:r>
            </w:hyperlink>
          </w:p>
          <w:p w:rsidR="00E936B6" w:rsidRDefault="00E936B6">
            <w:pPr>
              <w:pStyle w:val="a4"/>
              <w:spacing w:before="225" w:beforeAutospacing="0" w:after="360" w:afterAutospacing="0"/>
              <w:rPr>
                <w:rFonts w:ascii="Arial" w:hAnsi="Arial" w:cs="Arial"/>
                <w:color w:val="000000"/>
                <w:sz w:val="21"/>
                <w:szCs w:val="21"/>
              </w:rPr>
            </w:pPr>
            <w:proofErr w:type="spellStart"/>
            <w:r>
              <w:rPr>
                <w:rFonts w:ascii="Arial" w:hAnsi="Arial" w:cs="Arial"/>
                <w:color w:val="000000"/>
                <w:sz w:val="21"/>
                <w:szCs w:val="21"/>
              </w:rPr>
              <w:t>Росприроднадзор</w:t>
            </w:r>
            <w:proofErr w:type="spellEnd"/>
            <w:r>
              <w:rPr>
                <w:rFonts w:ascii="Arial" w:hAnsi="Arial" w:cs="Arial"/>
                <w:color w:val="000000"/>
                <w:sz w:val="21"/>
                <w:szCs w:val="21"/>
              </w:rPr>
              <w:t xml:space="preserve"> сообщает, что с 1 сентября 2026 г. будут действовать новые правила лицензирования деятельности по сбору, транспортированию, обработке, утилизации, обезвреживанию, размещению отходов I-IV классов опасности.</w:t>
            </w:r>
            <w:r>
              <w:rPr>
                <w:rFonts w:ascii="Arial" w:hAnsi="Arial" w:cs="Arial"/>
                <w:color w:val="000000"/>
                <w:sz w:val="21"/>
                <w:szCs w:val="21"/>
              </w:rPr>
              <w:br/>
              <w:t>В частности, для выполнения работ по транспортированию отходов I-IV классов потребуется наличие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используются или которые планируется использовать для оказания услуг.</w:t>
            </w:r>
            <w:r>
              <w:rPr>
                <w:rFonts w:ascii="Arial" w:hAnsi="Arial" w:cs="Arial"/>
                <w:color w:val="000000"/>
                <w:sz w:val="21"/>
                <w:szCs w:val="21"/>
              </w:rPr>
              <w:br/>
              <w:t>До 1 рабочего дня сокращен срок уведомления соискателя лицензии (лицензиата) о проведении выездной оценки</w:t>
            </w:r>
            <w:r>
              <w:rPr>
                <w:rFonts w:ascii="Arial" w:hAnsi="Arial" w:cs="Arial"/>
                <w:color w:val="000000"/>
                <w:sz w:val="21"/>
                <w:szCs w:val="21"/>
              </w:rPr>
              <w:br/>
              <w:t>Срок прекращения лицензии по заявлению лицензиата сокращен до 2 рабочих дней.</w:t>
            </w:r>
          </w:p>
        </w:tc>
      </w:tr>
      <w:tr w:rsidR="00193A74" w:rsidTr="007F2521">
        <w:trPr>
          <w:gridAfter w:val="7"/>
        </w:trPr>
        <w:tc>
          <w:tcPr>
            <w:tcW w:w="0" w:type="auto"/>
            <w:gridSpan w:val="14"/>
            <w:tcBorders>
              <w:top w:val="single" w:sz="6" w:space="0" w:color="DDDEE0"/>
            </w:tcBorders>
            <w:shd w:val="clear" w:color="auto" w:fill="FFFFFF"/>
            <w:tcMar>
              <w:top w:w="330" w:type="dxa"/>
              <w:left w:w="375" w:type="dxa"/>
              <w:bottom w:w="0" w:type="dxa"/>
              <w:right w:w="180" w:type="dxa"/>
            </w:tcMar>
            <w:vAlign w:val="center"/>
            <w:hideMark/>
          </w:tcPr>
          <w:p w:rsidR="00193A74" w:rsidRDefault="00193A74">
            <w:pPr>
              <w:pStyle w:val="1"/>
              <w:spacing w:before="0" w:beforeAutospacing="0" w:after="0" w:afterAutospacing="0" w:line="480" w:lineRule="atLeast"/>
              <w:rPr>
                <w:rFonts w:ascii="Arial" w:hAnsi="Arial" w:cs="Arial"/>
                <w:color w:val="000000"/>
                <w:sz w:val="27"/>
                <w:szCs w:val="27"/>
              </w:rPr>
            </w:pPr>
            <w:proofErr w:type="spellStart"/>
            <w:r>
              <w:rPr>
                <w:rFonts w:ascii="Arial" w:hAnsi="Arial" w:cs="Arial"/>
                <w:color w:val="0070F0"/>
                <w:sz w:val="27"/>
                <w:szCs w:val="27"/>
                <w:u w:val="single"/>
              </w:rPr>
              <w:t>Ростехнадзор</w:t>
            </w:r>
            <w:proofErr w:type="spellEnd"/>
            <w:r>
              <w:rPr>
                <w:rFonts w:ascii="Arial" w:hAnsi="Arial" w:cs="Arial"/>
                <w:color w:val="0070F0"/>
                <w:sz w:val="27"/>
                <w:szCs w:val="27"/>
                <w:u w:val="single"/>
              </w:rPr>
              <w:t xml:space="preserve"> уточнит требования безопасности при производстве, хранении и применении взрывчатых материалов промышленного назначения</w:t>
            </w:r>
          </w:p>
        </w:tc>
        <w:tc>
          <w:tcPr>
            <w:tcW w:w="0" w:type="auto"/>
            <w:gridSpan w:val="8"/>
            <w:tcBorders>
              <w:top w:val="single" w:sz="6" w:space="0" w:color="DDDEE0"/>
            </w:tcBorders>
            <w:shd w:val="clear" w:color="auto" w:fill="FFFFFF"/>
            <w:tcMar>
              <w:top w:w="330" w:type="dxa"/>
              <w:left w:w="0" w:type="dxa"/>
              <w:bottom w:w="0" w:type="dxa"/>
              <w:right w:w="180" w:type="dxa"/>
            </w:tcMar>
            <w:vAlign w:val="center"/>
            <w:hideMark/>
          </w:tcPr>
          <w:p w:rsidR="00193A74" w:rsidRDefault="007F2521">
            <w:pPr>
              <w:jc w:val="right"/>
              <w:rPr>
                <w:rFonts w:ascii="Arial" w:hAnsi="Arial" w:cs="Arial"/>
                <w:color w:val="2C2D2E"/>
                <w:sz w:val="23"/>
                <w:szCs w:val="23"/>
              </w:rPr>
            </w:pPr>
            <w:hyperlink r:id="rId128" w:anchor="mailruanchor_top" w:history="1">
              <w:r w:rsidR="00193A74">
                <w:rPr>
                  <w:rStyle w:val="a3"/>
                  <w:rFonts w:ascii="Arial" w:hAnsi="Arial" w:cs="Arial"/>
                  <w:color w:val="737881"/>
                  <w:sz w:val="18"/>
                  <w:szCs w:val="18"/>
                  <w:u w:val="none"/>
                  <w:shd w:val="clear" w:color="auto" w:fill="F4F4F5"/>
                </w:rPr>
                <w:t>Наверх</w:t>
              </w:r>
            </w:hyperlink>
          </w:p>
        </w:tc>
      </w:tr>
      <w:tr w:rsidR="00193A74" w:rsidTr="007F2521">
        <w:trPr>
          <w:gridAfter w:val="7"/>
        </w:trPr>
        <w:tc>
          <w:tcPr>
            <w:tcW w:w="0" w:type="auto"/>
            <w:gridSpan w:val="22"/>
            <w:shd w:val="clear" w:color="auto" w:fill="FFFFFF"/>
            <w:tcMar>
              <w:top w:w="225" w:type="dxa"/>
              <w:left w:w="375" w:type="dxa"/>
              <w:bottom w:w="0" w:type="dxa"/>
              <w:right w:w="180" w:type="dxa"/>
            </w:tcMar>
            <w:vAlign w:val="center"/>
            <w:hideMark/>
          </w:tcPr>
          <w:p w:rsidR="00193A74" w:rsidRDefault="007F2521">
            <w:pPr>
              <w:pStyle w:val="a4"/>
              <w:spacing w:before="0" w:beforeAutospacing="0" w:after="225" w:afterAutospacing="0"/>
              <w:rPr>
                <w:rFonts w:ascii="Arial" w:hAnsi="Arial" w:cs="Arial"/>
                <w:color w:val="2C2D2E"/>
                <w:sz w:val="21"/>
                <w:szCs w:val="21"/>
              </w:rPr>
            </w:pPr>
            <w:hyperlink r:id="rId129" w:history="1">
              <w:r w:rsidR="00193A74">
                <w:rPr>
                  <w:rStyle w:val="a3"/>
                  <w:rFonts w:ascii="Arial" w:hAnsi="Arial" w:cs="Arial"/>
                  <w:color w:val="004FD3"/>
                  <w:sz w:val="21"/>
                  <w:szCs w:val="21"/>
                  <w:u w:val="none"/>
                </w:rPr>
                <w:t xml:space="preserve">Проект Приказа Федеральной службы по экологическому, технологическому и атомному надзору "О внесении изменений в приказ Федеральной службы по экологическому, технологическому и атомному надзору от 3 декабря 2020 г. № 494 "Об утверждении Федеральных норм и правил в области промышленной безопасности "Правила безопасности при производстве, хранении и применении взрывчатых материалов промышленного назначения" (подготовлен </w:t>
              </w:r>
              <w:proofErr w:type="spellStart"/>
              <w:r w:rsidR="00193A74">
                <w:rPr>
                  <w:rStyle w:val="a3"/>
                  <w:rFonts w:ascii="Arial" w:hAnsi="Arial" w:cs="Arial"/>
                  <w:color w:val="004FD3"/>
                  <w:sz w:val="21"/>
                  <w:szCs w:val="21"/>
                  <w:u w:val="none"/>
                </w:rPr>
                <w:t>Ростехнадзором</w:t>
              </w:r>
              <w:proofErr w:type="spellEnd"/>
              <w:r w:rsidR="00193A74">
                <w:rPr>
                  <w:rStyle w:val="a3"/>
                  <w:rFonts w:ascii="Arial" w:hAnsi="Arial" w:cs="Arial"/>
                  <w:color w:val="004FD3"/>
                  <w:sz w:val="21"/>
                  <w:szCs w:val="21"/>
                  <w:u w:val="none"/>
                </w:rPr>
                <w:t xml:space="preserve"> 31.08.2026)</w:t>
              </w:r>
            </w:hyperlink>
          </w:p>
          <w:p w:rsidR="00193A74" w:rsidRDefault="00193A74">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Планируется скорректировать правила безопасности при производстве, хранении и применении взрывчатых материалов промышленного назначения. Изменения затронут, в частности, требования к работникам, к полам в хранилищах, а также требования безопасности при ведении взрывных работ.</w:t>
            </w:r>
          </w:p>
        </w:tc>
      </w:tr>
      <w:tr w:rsidR="00D52D3D" w:rsidTr="007F2521">
        <w:trPr>
          <w:gridAfter w:val="6"/>
        </w:trPr>
        <w:tc>
          <w:tcPr>
            <w:tcW w:w="0" w:type="auto"/>
            <w:gridSpan w:val="9"/>
            <w:tcBorders>
              <w:top w:val="single" w:sz="6" w:space="0" w:color="DDDEE0"/>
            </w:tcBorders>
            <w:shd w:val="clear" w:color="auto" w:fill="FFFFFF"/>
            <w:tcMar>
              <w:top w:w="330" w:type="dxa"/>
              <w:left w:w="375" w:type="dxa"/>
              <w:bottom w:w="0" w:type="dxa"/>
              <w:right w:w="180" w:type="dxa"/>
            </w:tcMar>
            <w:vAlign w:val="center"/>
            <w:hideMark/>
          </w:tcPr>
          <w:p w:rsidR="00D52D3D" w:rsidRDefault="00D52D3D">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lastRenderedPageBreak/>
              <w:t>Обновлены формы документов для контроля за уплатой страховых взносов на травматизм</w:t>
            </w:r>
          </w:p>
        </w:tc>
        <w:tc>
          <w:tcPr>
            <w:tcW w:w="0" w:type="auto"/>
            <w:gridSpan w:val="14"/>
            <w:tcBorders>
              <w:top w:val="single" w:sz="6" w:space="0" w:color="DDDEE0"/>
            </w:tcBorders>
            <w:shd w:val="clear" w:color="auto" w:fill="FFFFFF"/>
            <w:tcMar>
              <w:top w:w="330" w:type="dxa"/>
              <w:left w:w="0" w:type="dxa"/>
              <w:bottom w:w="0" w:type="dxa"/>
              <w:right w:w="180" w:type="dxa"/>
            </w:tcMar>
            <w:vAlign w:val="center"/>
            <w:hideMark/>
          </w:tcPr>
          <w:p w:rsidR="00D52D3D" w:rsidRDefault="007F2521">
            <w:pPr>
              <w:jc w:val="right"/>
              <w:rPr>
                <w:rFonts w:ascii="Arial" w:hAnsi="Arial" w:cs="Arial"/>
                <w:color w:val="2C2D2E"/>
                <w:sz w:val="23"/>
                <w:szCs w:val="23"/>
              </w:rPr>
            </w:pPr>
            <w:hyperlink r:id="rId130" w:anchor="mailruanchor_top" w:history="1">
              <w:r w:rsidR="00D52D3D">
                <w:rPr>
                  <w:rStyle w:val="a3"/>
                  <w:rFonts w:ascii="Arial" w:hAnsi="Arial" w:cs="Arial"/>
                  <w:color w:val="737881"/>
                  <w:sz w:val="18"/>
                  <w:szCs w:val="18"/>
                  <w:u w:val="none"/>
                  <w:shd w:val="clear" w:color="auto" w:fill="F4F4F5"/>
                </w:rPr>
                <w:t>Наверх</w:t>
              </w:r>
            </w:hyperlink>
          </w:p>
        </w:tc>
      </w:tr>
      <w:tr w:rsidR="00D52D3D" w:rsidTr="007F2521">
        <w:trPr>
          <w:gridAfter w:val="6"/>
        </w:trPr>
        <w:tc>
          <w:tcPr>
            <w:tcW w:w="0" w:type="auto"/>
            <w:gridSpan w:val="23"/>
            <w:shd w:val="clear" w:color="auto" w:fill="FFFFFF"/>
            <w:tcMar>
              <w:top w:w="225" w:type="dxa"/>
              <w:left w:w="375" w:type="dxa"/>
              <w:bottom w:w="0" w:type="dxa"/>
              <w:right w:w="180" w:type="dxa"/>
            </w:tcMar>
            <w:vAlign w:val="center"/>
            <w:hideMark/>
          </w:tcPr>
          <w:p w:rsidR="00D52D3D" w:rsidRDefault="007F2521">
            <w:pPr>
              <w:pStyle w:val="a4"/>
              <w:spacing w:before="0" w:beforeAutospacing="0" w:after="225" w:afterAutospacing="0"/>
              <w:rPr>
                <w:rFonts w:ascii="Arial" w:hAnsi="Arial" w:cs="Arial"/>
                <w:color w:val="2C2D2E"/>
                <w:sz w:val="21"/>
                <w:szCs w:val="21"/>
              </w:rPr>
            </w:pPr>
            <w:hyperlink r:id="rId131" w:history="1">
              <w:r w:rsidR="00D52D3D">
                <w:rPr>
                  <w:rStyle w:val="a3"/>
                  <w:rFonts w:ascii="Arial" w:hAnsi="Arial" w:cs="Arial"/>
                  <w:color w:val="004FD3"/>
                  <w:sz w:val="21"/>
                  <w:szCs w:val="21"/>
                  <w:u w:val="none"/>
                </w:rPr>
                <w:t>Приказ Фонда пенсионного и социального страхования Российской Федерации (Социальный фонд России, СФР) от 29 июня 2026 г. №765 ""Об утверждении форм документов, применяемых при осуществлении контроля за уплатой страховых взносов, полнотой и достоверностью сведений и документов, представляемых для назначения и выплаты обеспечения по страхованию, а также требований к составлению актов камеральной и выездной проверок""</w:t>
              </w:r>
            </w:hyperlink>
          </w:p>
          <w:p w:rsidR="00D52D3D" w:rsidRDefault="00D52D3D">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28 Августа 2026 г. Регистрационный N 88054.</w:t>
            </w:r>
          </w:p>
          <w:p w:rsidR="00D52D3D" w:rsidRDefault="00D52D3D">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СФР установил новые формы документов, которые применяются:</w:t>
            </w:r>
            <w:r>
              <w:rPr>
                <w:rFonts w:ascii="Arial" w:hAnsi="Arial" w:cs="Arial"/>
                <w:color w:val="000000"/>
                <w:sz w:val="21"/>
                <w:szCs w:val="21"/>
              </w:rPr>
              <w:br/>
              <w:t>- в рамках контроля за уплатой страховых взносов на травматизм;</w:t>
            </w:r>
            <w:r>
              <w:rPr>
                <w:rFonts w:ascii="Arial" w:hAnsi="Arial" w:cs="Arial"/>
                <w:color w:val="000000"/>
                <w:sz w:val="21"/>
                <w:szCs w:val="21"/>
              </w:rPr>
              <w:br/>
              <w:t>- при проведении проверок полноты и достоверности сведений, необходимых для назначения и выплаты обеспечения по страхованию;</w:t>
            </w:r>
            <w:r>
              <w:rPr>
                <w:rFonts w:ascii="Arial" w:hAnsi="Arial" w:cs="Arial"/>
                <w:color w:val="000000"/>
                <w:sz w:val="21"/>
                <w:szCs w:val="21"/>
              </w:rPr>
              <w:br/>
              <w:t>- для принятия решения о финансировании расходов страхователя на предупредительные меры по сокращению производственного травматизма и профзаболеваний, а также на санаторно-курортное лечение.</w:t>
            </w:r>
          </w:p>
        </w:tc>
      </w:tr>
      <w:tr w:rsidR="007F2521" w:rsidTr="007F2521">
        <w:trPr>
          <w:gridAfter w:val="5"/>
        </w:trPr>
        <w:tc>
          <w:tcPr>
            <w:tcW w:w="0" w:type="auto"/>
            <w:gridSpan w:val="10"/>
            <w:tcBorders>
              <w:top w:val="single" w:sz="6" w:space="0" w:color="DDDEE0"/>
            </w:tcBorders>
            <w:shd w:val="clear" w:color="auto" w:fill="FFFFFF"/>
            <w:tcMar>
              <w:top w:w="330" w:type="dxa"/>
              <w:left w:w="375" w:type="dxa"/>
              <w:bottom w:w="0" w:type="dxa"/>
              <w:right w:w="180" w:type="dxa"/>
            </w:tcMar>
            <w:vAlign w:val="center"/>
            <w:hideMark/>
          </w:tcPr>
          <w:p w:rsidR="007F2521" w:rsidRDefault="007F2521">
            <w:pPr>
              <w:pStyle w:val="1"/>
              <w:spacing w:before="0" w:beforeAutospacing="0" w:after="0" w:afterAutospacing="0" w:line="480" w:lineRule="atLeast"/>
              <w:rPr>
                <w:rFonts w:ascii="Arial" w:hAnsi="Arial" w:cs="Arial"/>
                <w:color w:val="000000"/>
                <w:sz w:val="27"/>
                <w:szCs w:val="27"/>
              </w:rPr>
            </w:pPr>
            <w:r>
              <w:rPr>
                <w:rFonts w:ascii="Arial" w:hAnsi="Arial" w:cs="Arial"/>
                <w:color w:val="0070F0"/>
                <w:sz w:val="27"/>
                <w:szCs w:val="27"/>
                <w:u w:val="single"/>
              </w:rPr>
              <w:t xml:space="preserve">С 1 марта 2027 г. декларацию СОУТ можно будет подать только через </w:t>
            </w:r>
            <w:proofErr w:type="spellStart"/>
            <w:r>
              <w:rPr>
                <w:rFonts w:ascii="Arial" w:hAnsi="Arial" w:cs="Arial"/>
                <w:color w:val="0070F0"/>
                <w:sz w:val="27"/>
                <w:szCs w:val="27"/>
                <w:u w:val="single"/>
              </w:rPr>
              <w:t>Госуслуги</w:t>
            </w:r>
            <w:proofErr w:type="spellEnd"/>
          </w:p>
        </w:tc>
        <w:tc>
          <w:tcPr>
            <w:tcW w:w="0" w:type="auto"/>
            <w:gridSpan w:val="14"/>
            <w:tcBorders>
              <w:top w:val="single" w:sz="6" w:space="0" w:color="DDDEE0"/>
            </w:tcBorders>
            <w:shd w:val="clear" w:color="auto" w:fill="FFFFFF"/>
            <w:tcMar>
              <w:top w:w="330" w:type="dxa"/>
              <w:left w:w="0" w:type="dxa"/>
              <w:bottom w:w="0" w:type="dxa"/>
              <w:right w:w="180" w:type="dxa"/>
            </w:tcMar>
            <w:vAlign w:val="center"/>
            <w:hideMark/>
          </w:tcPr>
          <w:p w:rsidR="007F2521" w:rsidRDefault="007F2521">
            <w:pPr>
              <w:jc w:val="right"/>
              <w:rPr>
                <w:rFonts w:ascii="Arial" w:hAnsi="Arial" w:cs="Arial"/>
                <w:color w:val="2C2D2E"/>
                <w:sz w:val="23"/>
                <w:szCs w:val="23"/>
              </w:rPr>
            </w:pPr>
            <w:hyperlink r:id="rId132" w:anchor="mailruanchor_top" w:history="1">
              <w:r>
                <w:rPr>
                  <w:rStyle w:val="a3"/>
                  <w:rFonts w:ascii="Arial" w:hAnsi="Arial" w:cs="Arial"/>
                  <w:color w:val="737881"/>
                  <w:sz w:val="18"/>
                  <w:szCs w:val="18"/>
                  <w:u w:val="none"/>
                  <w:shd w:val="clear" w:color="auto" w:fill="F4F4F5"/>
                </w:rPr>
                <w:t>Наверх</w:t>
              </w:r>
            </w:hyperlink>
          </w:p>
        </w:tc>
      </w:tr>
      <w:tr w:rsidR="007F2521" w:rsidTr="007F2521">
        <w:trPr>
          <w:gridAfter w:val="5"/>
        </w:trPr>
        <w:tc>
          <w:tcPr>
            <w:tcW w:w="0" w:type="auto"/>
            <w:gridSpan w:val="24"/>
            <w:shd w:val="clear" w:color="auto" w:fill="FFFFFF"/>
            <w:tcMar>
              <w:top w:w="225" w:type="dxa"/>
              <w:left w:w="375" w:type="dxa"/>
              <w:bottom w:w="0" w:type="dxa"/>
              <w:right w:w="180" w:type="dxa"/>
            </w:tcMar>
            <w:vAlign w:val="center"/>
            <w:hideMark/>
          </w:tcPr>
          <w:p w:rsidR="007F2521" w:rsidRDefault="007F2521">
            <w:pPr>
              <w:pStyle w:val="a4"/>
              <w:spacing w:before="0" w:beforeAutospacing="0" w:after="225" w:afterAutospacing="0"/>
              <w:rPr>
                <w:rFonts w:ascii="Arial" w:hAnsi="Arial" w:cs="Arial"/>
                <w:color w:val="2C2D2E"/>
                <w:sz w:val="21"/>
                <w:szCs w:val="21"/>
              </w:rPr>
            </w:pPr>
            <w:hyperlink r:id="rId133" w:history="1">
              <w:r>
                <w:rPr>
                  <w:rStyle w:val="a3"/>
                  <w:rFonts w:ascii="Arial" w:hAnsi="Arial" w:cs="Arial"/>
                  <w:color w:val="004FD3"/>
                  <w:sz w:val="21"/>
                  <w:szCs w:val="21"/>
                  <w:u w:val="none"/>
                </w:rPr>
                <w:t>Приказ Министерства труда и социальной защиты Российской Федерации от 10 июня 2026 г. № 246н “О внесении изменений в приказ Министерства труда и социальной защиты Российской Федерации от 17 июня 2021 г. №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 (документ не вступил в силу)</w:t>
              </w:r>
            </w:hyperlink>
          </w:p>
          <w:p w:rsidR="007F2521" w:rsidRDefault="007F2521">
            <w:pPr>
              <w:pStyle w:val="a4"/>
              <w:spacing w:before="225" w:beforeAutospacing="0" w:after="225" w:afterAutospacing="0"/>
              <w:rPr>
                <w:rFonts w:ascii="Arial" w:hAnsi="Arial" w:cs="Arial"/>
                <w:color w:val="AB0000"/>
                <w:sz w:val="21"/>
                <w:szCs w:val="21"/>
              </w:rPr>
            </w:pPr>
            <w:r>
              <w:rPr>
                <w:rFonts w:ascii="Arial" w:hAnsi="Arial" w:cs="Arial"/>
                <w:color w:val="AB0000"/>
                <w:sz w:val="21"/>
                <w:szCs w:val="21"/>
              </w:rPr>
              <w:t>Зарегистрировано 2 Сентября 2026 г. Регистрационный N 88123.</w:t>
            </w:r>
          </w:p>
          <w:p w:rsidR="007F2521" w:rsidRDefault="007F2521">
            <w:pPr>
              <w:pStyle w:val="a4"/>
              <w:spacing w:before="225" w:beforeAutospacing="0" w:after="360" w:afterAutospacing="0"/>
              <w:rPr>
                <w:rFonts w:ascii="Arial" w:hAnsi="Arial" w:cs="Arial"/>
                <w:color w:val="000000"/>
                <w:sz w:val="21"/>
                <w:szCs w:val="21"/>
              </w:rPr>
            </w:pPr>
            <w:r>
              <w:rPr>
                <w:rFonts w:ascii="Arial" w:hAnsi="Arial" w:cs="Arial"/>
                <w:color w:val="000000"/>
                <w:sz w:val="21"/>
                <w:szCs w:val="21"/>
              </w:rPr>
              <w:t>Минтруд скорректировал правила подачи деклараций соответствия условий труда государственным нормативным требованиям охраны труда.</w:t>
            </w:r>
            <w:r>
              <w:rPr>
                <w:rFonts w:ascii="Arial" w:hAnsi="Arial" w:cs="Arial"/>
                <w:color w:val="000000"/>
                <w:sz w:val="21"/>
                <w:szCs w:val="21"/>
              </w:rPr>
              <w:br/>
              <w:t>В частности, декларация будет подаваться по месту нахождения работодателя только в электронном виде - путем заполнения формы на Едином портале. Установлен перечень оснований для отказа в ее принятии:</w:t>
            </w:r>
            <w:r>
              <w:rPr>
                <w:rFonts w:ascii="Arial" w:hAnsi="Arial" w:cs="Arial"/>
                <w:color w:val="000000"/>
                <w:sz w:val="21"/>
                <w:szCs w:val="21"/>
              </w:rPr>
              <w:br/>
              <w:t>- недостоверность данных в заполненной электронной форме;</w:t>
            </w:r>
            <w:r>
              <w:rPr>
                <w:rFonts w:ascii="Arial" w:hAnsi="Arial" w:cs="Arial"/>
                <w:color w:val="000000"/>
                <w:sz w:val="21"/>
                <w:szCs w:val="21"/>
              </w:rPr>
              <w:br/>
              <w:t>- наличие в декларации рабочих мест работников, профессии, должности или специальности которых есть в списках для досрочного назначения пенсии по старости;</w:t>
            </w:r>
            <w:r>
              <w:rPr>
                <w:rFonts w:ascii="Arial" w:hAnsi="Arial" w:cs="Arial"/>
                <w:color w:val="000000"/>
                <w:sz w:val="21"/>
                <w:szCs w:val="21"/>
              </w:rPr>
              <w:br/>
              <w:t>- включение рабочих мест, в связи с работой на которых предоставляются гарантии и компенсации за вредные или опасные условия труда;</w:t>
            </w:r>
            <w:r>
              <w:rPr>
                <w:rFonts w:ascii="Arial" w:hAnsi="Arial" w:cs="Arial"/>
                <w:color w:val="000000"/>
                <w:sz w:val="21"/>
                <w:szCs w:val="21"/>
              </w:rPr>
              <w:br/>
              <w:t>- отсутствие в ФГИС СОУТ соответствующего отчета.</w:t>
            </w:r>
            <w:r>
              <w:rPr>
                <w:rFonts w:ascii="Arial" w:hAnsi="Arial" w:cs="Arial"/>
                <w:color w:val="000000"/>
                <w:sz w:val="21"/>
                <w:szCs w:val="21"/>
              </w:rPr>
              <w:br/>
              <w:t xml:space="preserve">При наличии основания для отказа территориальный орган </w:t>
            </w:r>
            <w:proofErr w:type="spellStart"/>
            <w:r>
              <w:rPr>
                <w:rFonts w:ascii="Arial" w:hAnsi="Arial" w:cs="Arial"/>
                <w:color w:val="000000"/>
                <w:sz w:val="21"/>
                <w:szCs w:val="21"/>
              </w:rPr>
              <w:t>Роструда</w:t>
            </w:r>
            <w:proofErr w:type="spellEnd"/>
            <w:r>
              <w:rPr>
                <w:rFonts w:ascii="Arial" w:hAnsi="Arial" w:cs="Arial"/>
                <w:color w:val="000000"/>
                <w:sz w:val="21"/>
                <w:szCs w:val="21"/>
              </w:rPr>
              <w:t xml:space="preserve"> должен уведомить об этом работодателя посредством Единого портала в течение 10 рабочих дней после поступления декларации.</w:t>
            </w:r>
            <w:r>
              <w:rPr>
                <w:rFonts w:ascii="Arial" w:hAnsi="Arial" w:cs="Arial"/>
                <w:color w:val="000000"/>
                <w:sz w:val="21"/>
                <w:szCs w:val="21"/>
              </w:rPr>
              <w:br/>
              <w:t>Приказ вступает в силу с 1 марта 2027 г.</w:t>
            </w:r>
          </w:p>
        </w:tc>
      </w:tr>
    </w:tbl>
    <w:p w:rsidR="00DC2CB3" w:rsidRPr="00F515CB" w:rsidRDefault="00DC2CB3" w:rsidP="00DE4CFD">
      <w:pPr>
        <w:rPr>
          <w:i/>
        </w:rPr>
      </w:pPr>
      <w:bookmarkStart w:id="14" w:name="_GoBack"/>
      <w:bookmarkEnd w:id="14"/>
    </w:p>
    <w:sectPr w:rsidR="00DC2CB3" w:rsidRPr="00F51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950"/>
    <w:rsid w:val="000038E6"/>
    <w:rsid w:val="00117F36"/>
    <w:rsid w:val="00192E51"/>
    <w:rsid w:val="00193A74"/>
    <w:rsid w:val="00214D17"/>
    <w:rsid w:val="004B5DFA"/>
    <w:rsid w:val="004C1950"/>
    <w:rsid w:val="007F2521"/>
    <w:rsid w:val="00897626"/>
    <w:rsid w:val="008A4F15"/>
    <w:rsid w:val="009D3D3D"/>
    <w:rsid w:val="009E0BC3"/>
    <w:rsid w:val="00A33CE8"/>
    <w:rsid w:val="00A7118D"/>
    <w:rsid w:val="00B51D61"/>
    <w:rsid w:val="00C25AC9"/>
    <w:rsid w:val="00CE28CA"/>
    <w:rsid w:val="00D52D3D"/>
    <w:rsid w:val="00DC2CB3"/>
    <w:rsid w:val="00DE4CFD"/>
    <w:rsid w:val="00E936B6"/>
    <w:rsid w:val="00EA4747"/>
    <w:rsid w:val="00F51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7F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F3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17F36"/>
    <w:rPr>
      <w:color w:val="0000FF"/>
      <w:u w:val="single"/>
    </w:rPr>
  </w:style>
  <w:style w:type="paragraph" w:styleId="a4">
    <w:name w:val="Normal (Web)"/>
    <w:basedOn w:val="a"/>
    <w:uiPriority w:val="99"/>
    <w:unhideWhenUsed/>
    <w:rsid w:val="00117F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7F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F3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17F36"/>
    <w:rPr>
      <w:color w:val="0000FF"/>
      <w:u w:val="single"/>
    </w:rPr>
  </w:style>
  <w:style w:type="paragraph" w:styleId="a4">
    <w:name w:val="Normal (Web)"/>
    <w:basedOn w:val="a"/>
    <w:uiPriority w:val="99"/>
    <w:unhideWhenUsed/>
    <w:rsid w:val="00117F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4022">
      <w:bodyDiv w:val="1"/>
      <w:marLeft w:val="0"/>
      <w:marRight w:val="0"/>
      <w:marTop w:val="0"/>
      <w:marBottom w:val="0"/>
      <w:divBdr>
        <w:top w:val="none" w:sz="0" w:space="0" w:color="auto"/>
        <w:left w:val="none" w:sz="0" w:space="0" w:color="auto"/>
        <w:bottom w:val="none" w:sz="0" w:space="0" w:color="auto"/>
        <w:right w:val="none" w:sz="0" w:space="0" w:color="auto"/>
      </w:divBdr>
    </w:div>
    <w:div w:id="118111613">
      <w:bodyDiv w:val="1"/>
      <w:marLeft w:val="0"/>
      <w:marRight w:val="0"/>
      <w:marTop w:val="0"/>
      <w:marBottom w:val="0"/>
      <w:divBdr>
        <w:top w:val="none" w:sz="0" w:space="0" w:color="auto"/>
        <w:left w:val="none" w:sz="0" w:space="0" w:color="auto"/>
        <w:bottom w:val="none" w:sz="0" w:space="0" w:color="auto"/>
        <w:right w:val="none" w:sz="0" w:space="0" w:color="auto"/>
      </w:divBdr>
    </w:div>
    <w:div w:id="134878365">
      <w:bodyDiv w:val="1"/>
      <w:marLeft w:val="0"/>
      <w:marRight w:val="0"/>
      <w:marTop w:val="0"/>
      <w:marBottom w:val="0"/>
      <w:divBdr>
        <w:top w:val="none" w:sz="0" w:space="0" w:color="auto"/>
        <w:left w:val="none" w:sz="0" w:space="0" w:color="auto"/>
        <w:bottom w:val="none" w:sz="0" w:space="0" w:color="auto"/>
        <w:right w:val="none" w:sz="0" w:space="0" w:color="auto"/>
      </w:divBdr>
    </w:div>
    <w:div w:id="155075337">
      <w:bodyDiv w:val="1"/>
      <w:marLeft w:val="0"/>
      <w:marRight w:val="0"/>
      <w:marTop w:val="0"/>
      <w:marBottom w:val="0"/>
      <w:divBdr>
        <w:top w:val="none" w:sz="0" w:space="0" w:color="auto"/>
        <w:left w:val="none" w:sz="0" w:space="0" w:color="auto"/>
        <w:bottom w:val="none" w:sz="0" w:space="0" w:color="auto"/>
        <w:right w:val="none" w:sz="0" w:space="0" w:color="auto"/>
      </w:divBdr>
    </w:div>
    <w:div w:id="196159200">
      <w:bodyDiv w:val="1"/>
      <w:marLeft w:val="0"/>
      <w:marRight w:val="0"/>
      <w:marTop w:val="0"/>
      <w:marBottom w:val="0"/>
      <w:divBdr>
        <w:top w:val="none" w:sz="0" w:space="0" w:color="auto"/>
        <w:left w:val="none" w:sz="0" w:space="0" w:color="auto"/>
        <w:bottom w:val="none" w:sz="0" w:space="0" w:color="auto"/>
        <w:right w:val="none" w:sz="0" w:space="0" w:color="auto"/>
      </w:divBdr>
    </w:div>
    <w:div w:id="216668304">
      <w:bodyDiv w:val="1"/>
      <w:marLeft w:val="0"/>
      <w:marRight w:val="0"/>
      <w:marTop w:val="0"/>
      <w:marBottom w:val="0"/>
      <w:divBdr>
        <w:top w:val="none" w:sz="0" w:space="0" w:color="auto"/>
        <w:left w:val="none" w:sz="0" w:space="0" w:color="auto"/>
        <w:bottom w:val="none" w:sz="0" w:space="0" w:color="auto"/>
        <w:right w:val="none" w:sz="0" w:space="0" w:color="auto"/>
      </w:divBdr>
    </w:div>
    <w:div w:id="305013091">
      <w:bodyDiv w:val="1"/>
      <w:marLeft w:val="0"/>
      <w:marRight w:val="0"/>
      <w:marTop w:val="0"/>
      <w:marBottom w:val="0"/>
      <w:divBdr>
        <w:top w:val="none" w:sz="0" w:space="0" w:color="auto"/>
        <w:left w:val="none" w:sz="0" w:space="0" w:color="auto"/>
        <w:bottom w:val="none" w:sz="0" w:space="0" w:color="auto"/>
        <w:right w:val="none" w:sz="0" w:space="0" w:color="auto"/>
      </w:divBdr>
    </w:div>
    <w:div w:id="319778137">
      <w:bodyDiv w:val="1"/>
      <w:marLeft w:val="0"/>
      <w:marRight w:val="0"/>
      <w:marTop w:val="0"/>
      <w:marBottom w:val="0"/>
      <w:divBdr>
        <w:top w:val="none" w:sz="0" w:space="0" w:color="auto"/>
        <w:left w:val="none" w:sz="0" w:space="0" w:color="auto"/>
        <w:bottom w:val="none" w:sz="0" w:space="0" w:color="auto"/>
        <w:right w:val="none" w:sz="0" w:space="0" w:color="auto"/>
      </w:divBdr>
    </w:div>
    <w:div w:id="357632833">
      <w:bodyDiv w:val="1"/>
      <w:marLeft w:val="0"/>
      <w:marRight w:val="0"/>
      <w:marTop w:val="0"/>
      <w:marBottom w:val="0"/>
      <w:divBdr>
        <w:top w:val="none" w:sz="0" w:space="0" w:color="auto"/>
        <w:left w:val="none" w:sz="0" w:space="0" w:color="auto"/>
        <w:bottom w:val="none" w:sz="0" w:space="0" w:color="auto"/>
        <w:right w:val="none" w:sz="0" w:space="0" w:color="auto"/>
      </w:divBdr>
    </w:div>
    <w:div w:id="476991793">
      <w:bodyDiv w:val="1"/>
      <w:marLeft w:val="0"/>
      <w:marRight w:val="0"/>
      <w:marTop w:val="0"/>
      <w:marBottom w:val="0"/>
      <w:divBdr>
        <w:top w:val="none" w:sz="0" w:space="0" w:color="auto"/>
        <w:left w:val="none" w:sz="0" w:space="0" w:color="auto"/>
        <w:bottom w:val="none" w:sz="0" w:space="0" w:color="auto"/>
        <w:right w:val="none" w:sz="0" w:space="0" w:color="auto"/>
      </w:divBdr>
    </w:div>
    <w:div w:id="536503514">
      <w:bodyDiv w:val="1"/>
      <w:marLeft w:val="0"/>
      <w:marRight w:val="0"/>
      <w:marTop w:val="0"/>
      <w:marBottom w:val="0"/>
      <w:divBdr>
        <w:top w:val="none" w:sz="0" w:space="0" w:color="auto"/>
        <w:left w:val="none" w:sz="0" w:space="0" w:color="auto"/>
        <w:bottom w:val="none" w:sz="0" w:space="0" w:color="auto"/>
        <w:right w:val="none" w:sz="0" w:space="0" w:color="auto"/>
      </w:divBdr>
    </w:div>
    <w:div w:id="688722912">
      <w:bodyDiv w:val="1"/>
      <w:marLeft w:val="0"/>
      <w:marRight w:val="0"/>
      <w:marTop w:val="0"/>
      <w:marBottom w:val="0"/>
      <w:divBdr>
        <w:top w:val="none" w:sz="0" w:space="0" w:color="auto"/>
        <w:left w:val="none" w:sz="0" w:space="0" w:color="auto"/>
        <w:bottom w:val="none" w:sz="0" w:space="0" w:color="auto"/>
        <w:right w:val="none" w:sz="0" w:space="0" w:color="auto"/>
      </w:divBdr>
    </w:div>
    <w:div w:id="696663470">
      <w:bodyDiv w:val="1"/>
      <w:marLeft w:val="0"/>
      <w:marRight w:val="0"/>
      <w:marTop w:val="0"/>
      <w:marBottom w:val="0"/>
      <w:divBdr>
        <w:top w:val="none" w:sz="0" w:space="0" w:color="auto"/>
        <w:left w:val="none" w:sz="0" w:space="0" w:color="auto"/>
        <w:bottom w:val="none" w:sz="0" w:space="0" w:color="auto"/>
        <w:right w:val="none" w:sz="0" w:space="0" w:color="auto"/>
      </w:divBdr>
    </w:div>
    <w:div w:id="712733879">
      <w:bodyDiv w:val="1"/>
      <w:marLeft w:val="0"/>
      <w:marRight w:val="0"/>
      <w:marTop w:val="0"/>
      <w:marBottom w:val="0"/>
      <w:divBdr>
        <w:top w:val="none" w:sz="0" w:space="0" w:color="auto"/>
        <w:left w:val="none" w:sz="0" w:space="0" w:color="auto"/>
        <w:bottom w:val="none" w:sz="0" w:space="0" w:color="auto"/>
        <w:right w:val="none" w:sz="0" w:space="0" w:color="auto"/>
      </w:divBdr>
    </w:div>
    <w:div w:id="716590798">
      <w:bodyDiv w:val="1"/>
      <w:marLeft w:val="0"/>
      <w:marRight w:val="0"/>
      <w:marTop w:val="0"/>
      <w:marBottom w:val="0"/>
      <w:divBdr>
        <w:top w:val="none" w:sz="0" w:space="0" w:color="auto"/>
        <w:left w:val="none" w:sz="0" w:space="0" w:color="auto"/>
        <w:bottom w:val="none" w:sz="0" w:space="0" w:color="auto"/>
        <w:right w:val="none" w:sz="0" w:space="0" w:color="auto"/>
      </w:divBdr>
    </w:div>
    <w:div w:id="728960390">
      <w:bodyDiv w:val="1"/>
      <w:marLeft w:val="0"/>
      <w:marRight w:val="0"/>
      <w:marTop w:val="0"/>
      <w:marBottom w:val="0"/>
      <w:divBdr>
        <w:top w:val="none" w:sz="0" w:space="0" w:color="auto"/>
        <w:left w:val="none" w:sz="0" w:space="0" w:color="auto"/>
        <w:bottom w:val="none" w:sz="0" w:space="0" w:color="auto"/>
        <w:right w:val="none" w:sz="0" w:space="0" w:color="auto"/>
      </w:divBdr>
    </w:div>
    <w:div w:id="745762725">
      <w:bodyDiv w:val="1"/>
      <w:marLeft w:val="0"/>
      <w:marRight w:val="0"/>
      <w:marTop w:val="0"/>
      <w:marBottom w:val="0"/>
      <w:divBdr>
        <w:top w:val="none" w:sz="0" w:space="0" w:color="auto"/>
        <w:left w:val="none" w:sz="0" w:space="0" w:color="auto"/>
        <w:bottom w:val="none" w:sz="0" w:space="0" w:color="auto"/>
        <w:right w:val="none" w:sz="0" w:space="0" w:color="auto"/>
      </w:divBdr>
    </w:div>
    <w:div w:id="766003541">
      <w:bodyDiv w:val="1"/>
      <w:marLeft w:val="0"/>
      <w:marRight w:val="0"/>
      <w:marTop w:val="0"/>
      <w:marBottom w:val="0"/>
      <w:divBdr>
        <w:top w:val="none" w:sz="0" w:space="0" w:color="auto"/>
        <w:left w:val="none" w:sz="0" w:space="0" w:color="auto"/>
        <w:bottom w:val="none" w:sz="0" w:space="0" w:color="auto"/>
        <w:right w:val="none" w:sz="0" w:space="0" w:color="auto"/>
      </w:divBdr>
    </w:div>
    <w:div w:id="796727921">
      <w:bodyDiv w:val="1"/>
      <w:marLeft w:val="0"/>
      <w:marRight w:val="0"/>
      <w:marTop w:val="0"/>
      <w:marBottom w:val="0"/>
      <w:divBdr>
        <w:top w:val="none" w:sz="0" w:space="0" w:color="auto"/>
        <w:left w:val="none" w:sz="0" w:space="0" w:color="auto"/>
        <w:bottom w:val="none" w:sz="0" w:space="0" w:color="auto"/>
        <w:right w:val="none" w:sz="0" w:space="0" w:color="auto"/>
      </w:divBdr>
    </w:div>
    <w:div w:id="965508127">
      <w:bodyDiv w:val="1"/>
      <w:marLeft w:val="0"/>
      <w:marRight w:val="0"/>
      <w:marTop w:val="0"/>
      <w:marBottom w:val="0"/>
      <w:divBdr>
        <w:top w:val="none" w:sz="0" w:space="0" w:color="auto"/>
        <w:left w:val="none" w:sz="0" w:space="0" w:color="auto"/>
        <w:bottom w:val="none" w:sz="0" w:space="0" w:color="auto"/>
        <w:right w:val="none" w:sz="0" w:space="0" w:color="auto"/>
      </w:divBdr>
    </w:div>
    <w:div w:id="993290563">
      <w:bodyDiv w:val="1"/>
      <w:marLeft w:val="0"/>
      <w:marRight w:val="0"/>
      <w:marTop w:val="0"/>
      <w:marBottom w:val="0"/>
      <w:divBdr>
        <w:top w:val="none" w:sz="0" w:space="0" w:color="auto"/>
        <w:left w:val="none" w:sz="0" w:space="0" w:color="auto"/>
        <w:bottom w:val="none" w:sz="0" w:space="0" w:color="auto"/>
        <w:right w:val="none" w:sz="0" w:space="0" w:color="auto"/>
      </w:divBdr>
      <w:divsChild>
        <w:div w:id="1442800778">
          <w:marLeft w:val="0"/>
          <w:marRight w:val="0"/>
          <w:marTop w:val="0"/>
          <w:marBottom w:val="300"/>
          <w:divBdr>
            <w:top w:val="none" w:sz="0" w:space="0" w:color="auto"/>
            <w:left w:val="none" w:sz="0" w:space="0" w:color="auto"/>
            <w:bottom w:val="none" w:sz="0" w:space="0" w:color="auto"/>
            <w:right w:val="none" w:sz="0" w:space="0" w:color="auto"/>
          </w:divBdr>
        </w:div>
      </w:divsChild>
    </w:div>
    <w:div w:id="1009721195">
      <w:bodyDiv w:val="1"/>
      <w:marLeft w:val="0"/>
      <w:marRight w:val="0"/>
      <w:marTop w:val="0"/>
      <w:marBottom w:val="0"/>
      <w:divBdr>
        <w:top w:val="none" w:sz="0" w:space="0" w:color="auto"/>
        <w:left w:val="none" w:sz="0" w:space="0" w:color="auto"/>
        <w:bottom w:val="none" w:sz="0" w:space="0" w:color="auto"/>
        <w:right w:val="none" w:sz="0" w:space="0" w:color="auto"/>
      </w:divBdr>
    </w:div>
    <w:div w:id="1031540109">
      <w:bodyDiv w:val="1"/>
      <w:marLeft w:val="0"/>
      <w:marRight w:val="0"/>
      <w:marTop w:val="0"/>
      <w:marBottom w:val="0"/>
      <w:divBdr>
        <w:top w:val="none" w:sz="0" w:space="0" w:color="auto"/>
        <w:left w:val="none" w:sz="0" w:space="0" w:color="auto"/>
        <w:bottom w:val="none" w:sz="0" w:space="0" w:color="auto"/>
        <w:right w:val="none" w:sz="0" w:space="0" w:color="auto"/>
      </w:divBdr>
    </w:div>
    <w:div w:id="1041323986">
      <w:bodyDiv w:val="1"/>
      <w:marLeft w:val="0"/>
      <w:marRight w:val="0"/>
      <w:marTop w:val="0"/>
      <w:marBottom w:val="0"/>
      <w:divBdr>
        <w:top w:val="none" w:sz="0" w:space="0" w:color="auto"/>
        <w:left w:val="none" w:sz="0" w:space="0" w:color="auto"/>
        <w:bottom w:val="none" w:sz="0" w:space="0" w:color="auto"/>
        <w:right w:val="none" w:sz="0" w:space="0" w:color="auto"/>
      </w:divBdr>
    </w:div>
    <w:div w:id="1084884449">
      <w:bodyDiv w:val="1"/>
      <w:marLeft w:val="0"/>
      <w:marRight w:val="0"/>
      <w:marTop w:val="0"/>
      <w:marBottom w:val="0"/>
      <w:divBdr>
        <w:top w:val="none" w:sz="0" w:space="0" w:color="auto"/>
        <w:left w:val="none" w:sz="0" w:space="0" w:color="auto"/>
        <w:bottom w:val="none" w:sz="0" w:space="0" w:color="auto"/>
        <w:right w:val="none" w:sz="0" w:space="0" w:color="auto"/>
      </w:divBdr>
    </w:div>
    <w:div w:id="1092966963">
      <w:bodyDiv w:val="1"/>
      <w:marLeft w:val="0"/>
      <w:marRight w:val="0"/>
      <w:marTop w:val="0"/>
      <w:marBottom w:val="0"/>
      <w:divBdr>
        <w:top w:val="none" w:sz="0" w:space="0" w:color="auto"/>
        <w:left w:val="none" w:sz="0" w:space="0" w:color="auto"/>
        <w:bottom w:val="none" w:sz="0" w:space="0" w:color="auto"/>
        <w:right w:val="none" w:sz="0" w:space="0" w:color="auto"/>
      </w:divBdr>
    </w:div>
    <w:div w:id="1119224799">
      <w:bodyDiv w:val="1"/>
      <w:marLeft w:val="0"/>
      <w:marRight w:val="0"/>
      <w:marTop w:val="0"/>
      <w:marBottom w:val="0"/>
      <w:divBdr>
        <w:top w:val="none" w:sz="0" w:space="0" w:color="auto"/>
        <w:left w:val="none" w:sz="0" w:space="0" w:color="auto"/>
        <w:bottom w:val="none" w:sz="0" w:space="0" w:color="auto"/>
        <w:right w:val="none" w:sz="0" w:space="0" w:color="auto"/>
      </w:divBdr>
    </w:div>
    <w:div w:id="1234853934">
      <w:bodyDiv w:val="1"/>
      <w:marLeft w:val="0"/>
      <w:marRight w:val="0"/>
      <w:marTop w:val="0"/>
      <w:marBottom w:val="0"/>
      <w:divBdr>
        <w:top w:val="none" w:sz="0" w:space="0" w:color="auto"/>
        <w:left w:val="none" w:sz="0" w:space="0" w:color="auto"/>
        <w:bottom w:val="none" w:sz="0" w:space="0" w:color="auto"/>
        <w:right w:val="none" w:sz="0" w:space="0" w:color="auto"/>
      </w:divBdr>
    </w:div>
    <w:div w:id="1331560725">
      <w:bodyDiv w:val="1"/>
      <w:marLeft w:val="0"/>
      <w:marRight w:val="0"/>
      <w:marTop w:val="0"/>
      <w:marBottom w:val="0"/>
      <w:divBdr>
        <w:top w:val="none" w:sz="0" w:space="0" w:color="auto"/>
        <w:left w:val="none" w:sz="0" w:space="0" w:color="auto"/>
        <w:bottom w:val="none" w:sz="0" w:space="0" w:color="auto"/>
        <w:right w:val="none" w:sz="0" w:space="0" w:color="auto"/>
      </w:divBdr>
    </w:div>
    <w:div w:id="1456172846">
      <w:bodyDiv w:val="1"/>
      <w:marLeft w:val="0"/>
      <w:marRight w:val="0"/>
      <w:marTop w:val="0"/>
      <w:marBottom w:val="0"/>
      <w:divBdr>
        <w:top w:val="none" w:sz="0" w:space="0" w:color="auto"/>
        <w:left w:val="none" w:sz="0" w:space="0" w:color="auto"/>
        <w:bottom w:val="none" w:sz="0" w:space="0" w:color="auto"/>
        <w:right w:val="none" w:sz="0" w:space="0" w:color="auto"/>
      </w:divBdr>
    </w:div>
    <w:div w:id="1494301632">
      <w:bodyDiv w:val="1"/>
      <w:marLeft w:val="0"/>
      <w:marRight w:val="0"/>
      <w:marTop w:val="0"/>
      <w:marBottom w:val="0"/>
      <w:divBdr>
        <w:top w:val="none" w:sz="0" w:space="0" w:color="auto"/>
        <w:left w:val="none" w:sz="0" w:space="0" w:color="auto"/>
        <w:bottom w:val="none" w:sz="0" w:space="0" w:color="auto"/>
        <w:right w:val="none" w:sz="0" w:space="0" w:color="auto"/>
      </w:divBdr>
    </w:div>
    <w:div w:id="1506869662">
      <w:bodyDiv w:val="1"/>
      <w:marLeft w:val="0"/>
      <w:marRight w:val="0"/>
      <w:marTop w:val="0"/>
      <w:marBottom w:val="0"/>
      <w:divBdr>
        <w:top w:val="none" w:sz="0" w:space="0" w:color="auto"/>
        <w:left w:val="none" w:sz="0" w:space="0" w:color="auto"/>
        <w:bottom w:val="none" w:sz="0" w:space="0" w:color="auto"/>
        <w:right w:val="none" w:sz="0" w:space="0" w:color="auto"/>
      </w:divBdr>
    </w:div>
    <w:div w:id="1666591195">
      <w:bodyDiv w:val="1"/>
      <w:marLeft w:val="0"/>
      <w:marRight w:val="0"/>
      <w:marTop w:val="0"/>
      <w:marBottom w:val="0"/>
      <w:divBdr>
        <w:top w:val="none" w:sz="0" w:space="0" w:color="auto"/>
        <w:left w:val="none" w:sz="0" w:space="0" w:color="auto"/>
        <w:bottom w:val="none" w:sz="0" w:space="0" w:color="auto"/>
        <w:right w:val="none" w:sz="0" w:space="0" w:color="auto"/>
      </w:divBdr>
      <w:divsChild>
        <w:div w:id="562763402">
          <w:marLeft w:val="0"/>
          <w:marRight w:val="0"/>
          <w:marTop w:val="0"/>
          <w:marBottom w:val="300"/>
          <w:divBdr>
            <w:top w:val="none" w:sz="0" w:space="0" w:color="auto"/>
            <w:left w:val="none" w:sz="0" w:space="0" w:color="auto"/>
            <w:bottom w:val="none" w:sz="0" w:space="0" w:color="auto"/>
            <w:right w:val="none" w:sz="0" w:space="0" w:color="auto"/>
          </w:divBdr>
        </w:div>
      </w:divsChild>
    </w:div>
    <w:div w:id="1671836410">
      <w:bodyDiv w:val="1"/>
      <w:marLeft w:val="0"/>
      <w:marRight w:val="0"/>
      <w:marTop w:val="0"/>
      <w:marBottom w:val="0"/>
      <w:divBdr>
        <w:top w:val="none" w:sz="0" w:space="0" w:color="auto"/>
        <w:left w:val="none" w:sz="0" w:space="0" w:color="auto"/>
        <w:bottom w:val="none" w:sz="0" w:space="0" w:color="auto"/>
        <w:right w:val="none" w:sz="0" w:space="0" w:color="auto"/>
      </w:divBdr>
    </w:div>
    <w:div w:id="1711107682">
      <w:bodyDiv w:val="1"/>
      <w:marLeft w:val="0"/>
      <w:marRight w:val="0"/>
      <w:marTop w:val="0"/>
      <w:marBottom w:val="0"/>
      <w:divBdr>
        <w:top w:val="none" w:sz="0" w:space="0" w:color="auto"/>
        <w:left w:val="none" w:sz="0" w:space="0" w:color="auto"/>
        <w:bottom w:val="none" w:sz="0" w:space="0" w:color="auto"/>
        <w:right w:val="none" w:sz="0" w:space="0" w:color="auto"/>
      </w:divBdr>
    </w:div>
    <w:div w:id="1761675816">
      <w:bodyDiv w:val="1"/>
      <w:marLeft w:val="0"/>
      <w:marRight w:val="0"/>
      <w:marTop w:val="0"/>
      <w:marBottom w:val="0"/>
      <w:divBdr>
        <w:top w:val="none" w:sz="0" w:space="0" w:color="auto"/>
        <w:left w:val="none" w:sz="0" w:space="0" w:color="auto"/>
        <w:bottom w:val="none" w:sz="0" w:space="0" w:color="auto"/>
        <w:right w:val="none" w:sz="0" w:space="0" w:color="auto"/>
      </w:divBdr>
    </w:div>
    <w:div w:id="1891964629">
      <w:bodyDiv w:val="1"/>
      <w:marLeft w:val="0"/>
      <w:marRight w:val="0"/>
      <w:marTop w:val="0"/>
      <w:marBottom w:val="0"/>
      <w:divBdr>
        <w:top w:val="none" w:sz="0" w:space="0" w:color="auto"/>
        <w:left w:val="none" w:sz="0" w:space="0" w:color="auto"/>
        <w:bottom w:val="none" w:sz="0" w:space="0" w:color="auto"/>
        <w:right w:val="none" w:sz="0" w:space="0" w:color="auto"/>
      </w:divBdr>
      <w:divsChild>
        <w:div w:id="1935089348">
          <w:marLeft w:val="0"/>
          <w:marRight w:val="0"/>
          <w:marTop w:val="0"/>
          <w:marBottom w:val="300"/>
          <w:divBdr>
            <w:top w:val="none" w:sz="0" w:space="0" w:color="auto"/>
            <w:left w:val="none" w:sz="0" w:space="0" w:color="auto"/>
            <w:bottom w:val="none" w:sz="0" w:space="0" w:color="auto"/>
            <w:right w:val="none" w:sz="0" w:space="0" w:color="auto"/>
          </w:divBdr>
        </w:div>
      </w:divsChild>
    </w:div>
    <w:div w:id="1944993738">
      <w:bodyDiv w:val="1"/>
      <w:marLeft w:val="0"/>
      <w:marRight w:val="0"/>
      <w:marTop w:val="0"/>
      <w:marBottom w:val="0"/>
      <w:divBdr>
        <w:top w:val="none" w:sz="0" w:space="0" w:color="auto"/>
        <w:left w:val="none" w:sz="0" w:space="0" w:color="auto"/>
        <w:bottom w:val="none" w:sz="0" w:space="0" w:color="auto"/>
        <w:right w:val="none" w:sz="0" w:space="0" w:color="auto"/>
      </w:divBdr>
    </w:div>
    <w:div w:id="1955793015">
      <w:bodyDiv w:val="1"/>
      <w:marLeft w:val="0"/>
      <w:marRight w:val="0"/>
      <w:marTop w:val="0"/>
      <w:marBottom w:val="0"/>
      <w:divBdr>
        <w:top w:val="none" w:sz="0" w:space="0" w:color="auto"/>
        <w:left w:val="none" w:sz="0" w:space="0" w:color="auto"/>
        <w:bottom w:val="none" w:sz="0" w:space="0" w:color="auto"/>
        <w:right w:val="none" w:sz="0" w:space="0" w:color="auto"/>
      </w:divBdr>
    </w:div>
    <w:div w:id="1961689853">
      <w:bodyDiv w:val="1"/>
      <w:marLeft w:val="0"/>
      <w:marRight w:val="0"/>
      <w:marTop w:val="0"/>
      <w:marBottom w:val="0"/>
      <w:divBdr>
        <w:top w:val="none" w:sz="0" w:space="0" w:color="auto"/>
        <w:left w:val="none" w:sz="0" w:space="0" w:color="auto"/>
        <w:bottom w:val="none" w:sz="0" w:space="0" w:color="auto"/>
        <w:right w:val="none" w:sz="0" w:space="0" w:color="auto"/>
      </w:divBdr>
    </w:div>
    <w:div w:id="2005739133">
      <w:bodyDiv w:val="1"/>
      <w:marLeft w:val="0"/>
      <w:marRight w:val="0"/>
      <w:marTop w:val="0"/>
      <w:marBottom w:val="0"/>
      <w:divBdr>
        <w:top w:val="none" w:sz="0" w:space="0" w:color="auto"/>
        <w:left w:val="none" w:sz="0" w:space="0" w:color="auto"/>
        <w:bottom w:val="none" w:sz="0" w:space="0" w:color="auto"/>
        <w:right w:val="none" w:sz="0" w:space="0" w:color="auto"/>
      </w:divBdr>
    </w:div>
    <w:div w:id="213798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rvice.garant.ru/prime/open/505811306/414221531/77-40846" TargetMode="External"/><Relationship Id="rId117" Type="http://schemas.openxmlformats.org/officeDocument/2006/relationships/hyperlink" Target="https://service.garant.ru/prime/open/522334939/56963681/77-40846" TargetMode="External"/><Relationship Id="rId21" Type="http://schemas.openxmlformats.org/officeDocument/2006/relationships/hyperlink" Target="https://e.mail.ru/inbox/0:17803244751476775051:0/" TargetMode="External"/><Relationship Id="rId42" Type="http://schemas.openxmlformats.org/officeDocument/2006/relationships/hyperlink" Target="https://service.garant.ru/prime/open/505991831/414210508/77-40846" TargetMode="External"/><Relationship Id="rId47" Type="http://schemas.openxmlformats.org/officeDocument/2006/relationships/hyperlink" Target="https://e.mail.ru/inbox/0:17805790050328789315:0/" TargetMode="External"/><Relationship Id="rId63" Type="http://schemas.openxmlformats.org/officeDocument/2006/relationships/hyperlink" Target="https://e.mail.ru/inbox/0:17829092430294859200:0/" TargetMode="External"/><Relationship Id="rId68" Type="http://schemas.openxmlformats.org/officeDocument/2006/relationships/hyperlink" Target="https://service.garant.ru/prime/open/511688356/414217814/77-40846" TargetMode="External"/><Relationship Id="rId84" Type="http://schemas.openxmlformats.org/officeDocument/2006/relationships/hyperlink" Target="https://service.garant.ru/prime/open/512493075/414382557/77-40846" TargetMode="External"/><Relationship Id="rId89" Type="http://schemas.openxmlformats.org/officeDocument/2006/relationships/hyperlink" Target="https://e.mail.ru/inbox/0:17833491780360843645:0/" TargetMode="External"/><Relationship Id="rId112" Type="http://schemas.openxmlformats.org/officeDocument/2006/relationships/hyperlink" Target="https://e.mail.ru/inbox/0:17857673160677734494:0/" TargetMode="External"/><Relationship Id="rId133" Type="http://schemas.openxmlformats.org/officeDocument/2006/relationships/hyperlink" Target="https://service.garant.ru/prime/open/525841522/414755874/77-40846" TargetMode="External"/><Relationship Id="rId16" Type="http://schemas.openxmlformats.org/officeDocument/2006/relationships/hyperlink" Target="https://service.garant.ru/prime/open/504862401/414192114/77-40846" TargetMode="External"/><Relationship Id="rId107" Type="http://schemas.openxmlformats.org/officeDocument/2006/relationships/hyperlink" Target="https://service.garant.ru/prime/open/516415020/56958854/77-40846" TargetMode="External"/><Relationship Id="rId11" Type="http://schemas.openxmlformats.org/officeDocument/2006/relationships/hyperlink" Target="https://service.garant.ru/prime/like/504226755/1" TargetMode="External"/><Relationship Id="rId32" Type="http://schemas.openxmlformats.org/officeDocument/2006/relationships/hyperlink" Target="https://service.garant.ru/prime/open/505811306/414209048/77-40846" TargetMode="External"/><Relationship Id="rId37" Type="http://schemas.openxmlformats.org/officeDocument/2006/relationships/hyperlink" Target="https://e.mail.ru/inbox/0:17804924781403784068:0/" TargetMode="External"/><Relationship Id="rId53" Type="http://schemas.openxmlformats.org/officeDocument/2006/relationships/hyperlink" Target="https://e.mail.ru/inbox/0:17816133141891474428:0/" TargetMode="External"/><Relationship Id="rId58" Type="http://schemas.openxmlformats.org/officeDocument/2006/relationships/hyperlink" Target="https://service.garant.ru/prime/open/509159396/56957659/77-40846" TargetMode="External"/><Relationship Id="rId74" Type="http://schemas.openxmlformats.org/officeDocument/2006/relationships/hyperlink" Target="https://service.garant.ru/prime/open/512038077/414358285/77-40846" TargetMode="External"/><Relationship Id="rId79" Type="http://schemas.openxmlformats.org/officeDocument/2006/relationships/hyperlink" Target="https://e.mail.ru/inbox/0:17830848880770514905:0/" TargetMode="External"/><Relationship Id="rId102" Type="http://schemas.openxmlformats.org/officeDocument/2006/relationships/hyperlink" Target="https://service.garant.ru/prime/open/516139807/414476016/77-40846" TargetMode="External"/><Relationship Id="rId123" Type="http://schemas.openxmlformats.org/officeDocument/2006/relationships/hyperlink" Target="https://service.garant.ru/prime/open/523649950/56963032/77-40846" TargetMode="External"/><Relationship Id="rId128" Type="http://schemas.openxmlformats.org/officeDocument/2006/relationships/hyperlink" Target="https://e.mail.ru/inbox/0:17884412630524409695:0/" TargetMode="External"/><Relationship Id="rId5" Type="http://schemas.openxmlformats.org/officeDocument/2006/relationships/hyperlink" Target="https://e.mail.ru/inbox/0:17797989721328355371:0/" TargetMode="External"/><Relationship Id="rId90" Type="http://schemas.openxmlformats.org/officeDocument/2006/relationships/hyperlink" Target="https://service.garant.ru/prime/open/512493075/414376483/77-40846" TargetMode="External"/><Relationship Id="rId95" Type="http://schemas.openxmlformats.org/officeDocument/2006/relationships/hyperlink" Target="https://e.mail.ru/inbox/0:17834288430983777268:0/" TargetMode="External"/><Relationship Id="rId14" Type="http://schemas.openxmlformats.org/officeDocument/2006/relationships/hyperlink" Target="https://e.mail.ru/inbox/0:17799739680671024572:0/" TargetMode="External"/><Relationship Id="rId22" Type="http://schemas.openxmlformats.org/officeDocument/2006/relationships/hyperlink" Target="https://service.garant.ru/prime/open/505042966/414170108/77-40846" TargetMode="External"/><Relationship Id="rId27" Type="http://schemas.openxmlformats.org/officeDocument/2006/relationships/hyperlink" Target="https://e.mail.ru/inbox/0:17804058351333460616:0/" TargetMode="External"/><Relationship Id="rId30" Type="http://schemas.openxmlformats.org/officeDocument/2006/relationships/hyperlink" Target="https://service.garant.ru/prime/open/505811306/414209520/77-40846" TargetMode="External"/><Relationship Id="rId35" Type="http://schemas.openxmlformats.org/officeDocument/2006/relationships/hyperlink" Target="https://e.mail.ru/inbox/0:17804900260411430782:0/" TargetMode="External"/><Relationship Id="rId43" Type="http://schemas.openxmlformats.org/officeDocument/2006/relationships/hyperlink" Target="https://e.mail.ru/inbox/0:17804924781403784068:0/" TargetMode="External"/><Relationship Id="rId48" Type="http://schemas.openxmlformats.org/officeDocument/2006/relationships/hyperlink" Target="https://service.garant.ru/prime/open/506170847/414206842/77-40846" TargetMode="External"/><Relationship Id="rId56" Type="http://schemas.openxmlformats.org/officeDocument/2006/relationships/hyperlink" Target="https://service.garant.ru/prime/open/508977350/414274873/77-40846" TargetMode="External"/><Relationship Id="rId64" Type="http://schemas.openxmlformats.org/officeDocument/2006/relationships/hyperlink" Target="https://service.garant.ru/prime/open/511862641/414344403/77-40846" TargetMode="External"/><Relationship Id="rId69" Type="http://schemas.openxmlformats.org/officeDocument/2006/relationships/hyperlink" Target="https://e.mail.ru/inbox/0:17829114491492160107:0/" TargetMode="External"/><Relationship Id="rId77" Type="http://schemas.openxmlformats.org/officeDocument/2006/relationships/hyperlink" Target="https://e.mail.ru/inbox/0:17829978750693484522:0/" TargetMode="External"/><Relationship Id="rId100" Type="http://schemas.openxmlformats.org/officeDocument/2006/relationships/hyperlink" Target="https://service.garant.ru/prime/open/515467413/414359223/77-40846" TargetMode="External"/><Relationship Id="rId105" Type="http://schemas.openxmlformats.org/officeDocument/2006/relationships/hyperlink" Target="https://e.mail.ru/inbox/0:17847261571199499235:0/" TargetMode="External"/><Relationship Id="rId113" Type="http://schemas.openxmlformats.org/officeDocument/2006/relationships/hyperlink" Target="https://service.garant.ru/prime/open/518433421/414255919/77-40846" TargetMode="External"/><Relationship Id="rId118" Type="http://schemas.openxmlformats.org/officeDocument/2006/relationships/hyperlink" Target="https://e.mail.ru/inbox/0:17871450992048002688:0/" TargetMode="External"/><Relationship Id="rId126" Type="http://schemas.openxmlformats.org/officeDocument/2006/relationships/hyperlink" Target="https://e.mail.ru/inbox/0:17876636710081670468:0/" TargetMode="External"/><Relationship Id="rId134" Type="http://schemas.openxmlformats.org/officeDocument/2006/relationships/fontTable" Target="fontTable.xml"/><Relationship Id="rId8" Type="http://schemas.openxmlformats.org/officeDocument/2006/relationships/hyperlink" Target="https://service.garant.ru/prime/open/504226755/414178334/77-40846" TargetMode="External"/><Relationship Id="rId51" Type="http://schemas.openxmlformats.org/officeDocument/2006/relationships/hyperlink" Target="https://e.mail.ru/inbox/0:17806628671164243483:0/" TargetMode="External"/><Relationship Id="rId72" Type="http://schemas.openxmlformats.org/officeDocument/2006/relationships/hyperlink" Target="https://service.garant.ru/prime/open/512038077/414377099/77-40846" TargetMode="External"/><Relationship Id="rId80" Type="http://schemas.openxmlformats.org/officeDocument/2006/relationships/hyperlink" Target="https://service.garant.ru/prime/open/512313388/414377255/77-40846" TargetMode="External"/><Relationship Id="rId85" Type="http://schemas.openxmlformats.org/officeDocument/2006/relationships/hyperlink" Target="https://e.mail.ru/inbox/0:17833491780360843645:0/" TargetMode="External"/><Relationship Id="rId93" Type="http://schemas.openxmlformats.org/officeDocument/2006/relationships/hyperlink" Target="https://e.mail.ru/inbox/0:17834288430983777268:0/" TargetMode="External"/><Relationship Id="rId98" Type="http://schemas.openxmlformats.org/officeDocument/2006/relationships/hyperlink" Target="https://service.garant.ru/prime/open/513161584/56959009/77-40846" TargetMode="External"/><Relationship Id="rId121" Type="http://schemas.openxmlformats.org/officeDocument/2006/relationships/hyperlink" Target="https://service.garant.ru/prime/open/522517010/56962931/77-40846" TargetMode="External"/><Relationship Id="rId3" Type="http://schemas.openxmlformats.org/officeDocument/2006/relationships/settings" Target="settings.xml"/><Relationship Id="rId12" Type="http://schemas.openxmlformats.org/officeDocument/2006/relationships/hyperlink" Target="https://e.mail.ru/inbox/0:17798881921528332729:0/" TargetMode="External"/><Relationship Id="rId17" Type="http://schemas.openxmlformats.org/officeDocument/2006/relationships/hyperlink" Target="https://e.mail.ru/inbox/0:17803177251692399821:0/" TargetMode="External"/><Relationship Id="rId25" Type="http://schemas.openxmlformats.org/officeDocument/2006/relationships/hyperlink" Target="https://e.mail.ru/inbox/0:17804058351333460616:0/" TargetMode="External"/><Relationship Id="rId33" Type="http://schemas.openxmlformats.org/officeDocument/2006/relationships/hyperlink" Target="https://e.mail.ru/inbox/0:17804058351333460616:0/" TargetMode="External"/><Relationship Id="rId38" Type="http://schemas.openxmlformats.org/officeDocument/2006/relationships/hyperlink" Target="https://service.garant.ru/prime/open/505991831/414218060/77-40846" TargetMode="External"/><Relationship Id="rId46" Type="http://schemas.openxmlformats.org/officeDocument/2006/relationships/hyperlink" Target="https://service.garant.ru/prime/open/506073949/414229089/77-40846" TargetMode="External"/><Relationship Id="rId59" Type="http://schemas.openxmlformats.org/officeDocument/2006/relationships/hyperlink" Target="https://e.mail.ru/inbox/0:17823908922089499615:0/" TargetMode="External"/><Relationship Id="rId67" Type="http://schemas.openxmlformats.org/officeDocument/2006/relationships/hyperlink" Target="https://e.mail.ru/inbox/0:17828228921764222189:0/" TargetMode="External"/><Relationship Id="rId103" Type="http://schemas.openxmlformats.org/officeDocument/2006/relationships/hyperlink" Target="https://e.mail.ru/inbox/0:17847261571199499235:0/" TargetMode="External"/><Relationship Id="rId108" Type="http://schemas.openxmlformats.org/officeDocument/2006/relationships/hyperlink" Target="https://e.mail.ru/inbox/0:17848101162038972232:0/" TargetMode="External"/><Relationship Id="rId116" Type="http://schemas.openxmlformats.org/officeDocument/2006/relationships/hyperlink" Target="https://e.mail.ru/inbox/0:17871450992048002688:0/" TargetMode="External"/><Relationship Id="rId124" Type="http://schemas.openxmlformats.org/officeDocument/2006/relationships/hyperlink" Target="https://e.mail.ru/inbox/0:17876636710081670468:0/" TargetMode="External"/><Relationship Id="rId129" Type="http://schemas.openxmlformats.org/officeDocument/2006/relationships/hyperlink" Target="https://service.garant.ru/prime/open/525478767/56965046/77-40846" TargetMode="External"/><Relationship Id="rId20" Type="http://schemas.openxmlformats.org/officeDocument/2006/relationships/hyperlink" Target="https://service.garant.ru/prime/open/505042966/414209564/77-40846" TargetMode="External"/><Relationship Id="rId41" Type="http://schemas.openxmlformats.org/officeDocument/2006/relationships/hyperlink" Target="https://e.mail.ru/inbox/0:17804924781403784068:0/" TargetMode="External"/><Relationship Id="rId54" Type="http://schemas.openxmlformats.org/officeDocument/2006/relationships/hyperlink" Target="https://service.garant.ru/prime/open/508698252/56957494/77-40846" TargetMode="External"/><Relationship Id="rId62" Type="http://schemas.openxmlformats.org/officeDocument/2006/relationships/hyperlink" Target="https://service.garant.ru/prime/open/510564266/414321081/77-40846" TargetMode="External"/><Relationship Id="rId70" Type="http://schemas.openxmlformats.org/officeDocument/2006/relationships/hyperlink" Target="https://service.garant.ru/prime/open/511957303/56958036/77-40846" TargetMode="External"/><Relationship Id="rId75" Type="http://schemas.openxmlformats.org/officeDocument/2006/relationships/hyperlink" Target="https://e.mail.ru/inbox/0:17829978750693484522:0/" TargetMode="External"/><Relationship Id="rId83" Type="http://schemas.openxmlformats.org/officeDocument/2006/relationships/hyperlink" Target="https://e.mail.ru/inbox/0:17833491780360843645:0/" TargetMode="External"/><Relationship Id="rId88" Type="http://schemas.openxmlformats.org/officeDocument/2006/relationships/hyperlink" Target="https://service.garant.ru/prime/open/512493075/414355543/77-40846" TargetMode="External"/><Relationship Id="rId91" Type="http://schemas.openxmlformats.org/officeDocument/2006/relationships/hyperlink" Target="https://e.mail.ru/inbox/0:17833491780360843645:0/" TargetMode="External"/><Relationship Id="rId96" Type="http://schemas.openxmlformats.org/officeDocument/2006/relationships/hyperlink" Target="https://service.garant.ru/prime/open/513161584/56959012/77-40846" TargetMode="External"/><Relationship Id="rId111" Type="http://schemas.openxmlformats.org/officeDocument/2006/relationships/hyperlink" Target="https://service.garant.ru/prime/open/516502901/414503948/77-40846" TargetMode="External"/><Relationship Id="rId132" Type="http://schemas.openxmlformats.org/officeDocument/2006/relationships/hyperlink" Target="https://e.mail.ru/inbox/0:17887908110936884953:0/" TargetMode="External"/><Relationship Id="rId1" Type="http://schemas.openxmlformats.org/officeDocument/2006/relationships/styles" Target="styles.xml"/><Relationship Id="rId6" Type="http://schemas.openxmlformats.org/officeDocument/2006/relationships/hyperlink" Target="https://service.garant.ru/prime/open/504226755/414163895/77-40846" TargetMode="External"/><Relationship Id="rId15" Type="http://schemas.openxmlformats.org/officeDocument/2006/relationships/hyperlink" Target="https://e.mail.ru/inbox/0:17800617621168815752:0/" TargetMode="External"/><Relationship Id="rId23" Type="http://schemas.openxmlformats.org/officeDocument/2006/relationships/hyperlink" Target="https://e.mail.ru/inbox/0:17804058351333460616:0/" TargetMode="External"/><Relationship Id="rId28" Type="http://schemas.openxmlformats.org/officeDocument/2006/relationships/hyperlink" Target="https://service.garant.ru/prime/open/505811306/414209526/77-40846" TargetMode="External"/><Relationship Id="rId36" Type="http://schemas.openxmlformats.org/officeDocument/2006/relationships/hyperlink" Target="https://service.garant.ru/prime/open/505894882/414229247/77-40846" TargetMode="External"/><Relationship Id="rId49" Type="http://schemas.openxmlformats.org/officeDocument/2006/relationships/hyperlink" Target="https://e.mail.ru/inbox/0:17805790050328789315:0/" TargetMode="External"/><Relationship Id="rId57" Type="http://schemas.openxmlformats.org/officeDocument/2006/relationships/hyperlink" Target="https://e.mail.ru/inbox/0:17817888510764045543:0/" TargetMode="External"/><Relationship Id="rId106" Type="http://schemas.openxmlformats.org/officeDocument/2006/relationships/hyperlink" Target="https://e.mail.ru/inbox/0:17847261571199499235:0/" TargetMode="External"/><Relationship Id="rId114" Type="http://schemas.openxmlformats.org/officeDocument/2006/relationships/hyperlink" Target="https://e.mail.ru/inbox/0:17871450992048002688:0/" TargetMode="External"/><Relationship Id="rId119" Type="http://schemas.openxmlformats.org/officeDocument/2006/relationships/hyperlink" Target="https://service.garant.ru/prime/open/522334939/414656435/77-40846" TargetMode="External"/><Relationship Id="rId127" Type="http://schemas.openxmlformats.org/officeDocument/2006/relationships/hyperlink" Target="https://service.garant.ru/prime/open/523649950/414682433/77-40846" TargetMode="External"/><Relationship Id="rId10" Type="http://schemas.openxmlformats.org/officeDocument/2006/relationships/hyperlink" Target="https://service.garant.ru/prime/open/504226755/414164353/77-40846" TargetMode="External"/><Relationship Id="rId31" Type="http://schemas.openxmlformats.org/officeDocument/2006/relationships/hyperlink" Target="https://e.mail.ru/inbox/0:17804058351333460616:0/" TargetMode="External"/><Relationship Id="rId44" Type="http://schemas.openxmlformats.org/officeDocument/2006/relationships/hyperlink" Target="https://service.garant.ru/prime/open/505991831/414228567/77-40846" TargetMode="External"/><Relationship Id="rId52" Type="http://schemas.openxmlformats.org/officeDocument/2006/relationships/hyperlink" Target="https://service.garant.ru/prime/open/506253191/414195962/77-40846" TargetMode="External"/><Relationship Id="rId60" Type="http://schemas.openxmlformats.org/officeDocument/2006/relationships/hyperlink" Target="https://service.garant.ru/prime/open/510564266/414329663/77-40846" TargetMode="External"/><Relationship Id="rId65" Type="http://schemas.openxmlformats.org/officeDocument/2006/relationships/hyperlink" Target="https://e.mail.ru/inbox/0:17829092430294859200:0/" TargetMode="External"/><Relationship Id="rId73" Type="http://schemas.openxmlformats.org/officeDocument/2006/relationships/hyperlink" Target="https://e.mail.ru/inbox/0:17829956191196373864:0/" TargetMode="External"/><Relationship Id="rId78" Type="http://schemas.openxmlformats.org/officeDocument/2006/relationships/hyperlink" Target="https://service.garant.ru/prime/open/512132630/414337493/77-40846" TargetMode="External"/><Relationship Id="rId81" Type="http://schemas.openxmlformats.org/officeDocument/2006/relationships/hyperlink" Target="https://e.mail.ru/inbox/0:17833418211504766174:0/" TargetMode="External"/><Relationship Id="rId86" Type="http://schemas.openxmlformats.org/officeDocument/2006/relationships/hyperlink" Target="https://service.garant.ru/prime/open/512493075/414382527/77-40846" TargetMode="External"/><Relationship Id="rId94" Type="http://schemas.openxmlformats.org/officeDocument/2006/relationships/hyperlink" Target="https://service.garant.ru/prime/open/513161584/414405869/77-40846" TargetMode="External"/><Relationship Id="rId99" Type="http://schemas.openxmlformats.org/officeDocument/2006/relationships/hyperlink" Target="https://e.mail.ru/inbox/0:17845577100607133414:0/" TargetMode="External"/><Relationship Id="rId101" Type="http://schemas.openxmlformats.org/officeDocument/2006/relationships/hyperlink" Target="https://e.mail.ru/inbox/0:17846372800013230353:0/" TargetMode="External"/><Relationship Id="rId122" Type="http://schemas.openxmlformats.org/officeDocument/2006/relationships/hyperlink" Target="https://e.mail.ru/inbox/0:17876636710081670468:0/" TargetMode="External"/><Relationship Id="rId130" Type="http://schemas.openxmlformats.org/officeDocument/2006/relationships/hyperlink" Target="https://e.mail.ru/inbox/0:17882685912094436518:0/"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mail.ru/inbox/0:17797989721328355371:0/" TargetMode="External"/><Relationship Id="rId13" Type="http://schemas.openxmlformats.org/officeDocument/2006/relationships/hyperlink" Target="https://service.garant.ru/prime/open/504502682/56955880/77-40846" TargetMode="External"/><Relationship Id="rId18" Type="http://schemas.openxmlformats.org/officeDocument/2006/relationships/hyperlink" Target="https://service.garant.ru/prime/open/504945920/414209050/77-40846" TargetMode="External"/><Relationship Id="rId39" Type="http://schemas.openxmlformats.org/officeDocument/2006/relationships/hyperlink" Target="https://e.mail.ru/inbox/0:17804924781403784068:0/" TargetMode="External"/><Relationship Id="rId109" Type="http://schemas.openxmlformats.org/officeDocument/2006/relationships/hyperlink" Target="https://service.garant.ru/prime/open/516502901/414510900/77-40846" TargetMode="External"/><Relationship Id="rId34" Type="http://schemas.openxmlformats.org/officeDocument/2006/relationships/hyperlink" Target="https://service.garant.ru/prime/open/505811306/414221963/77-40846" TargetMode="External"/><Relationship Id="rId50" Type="http://schemas.openxmlformats.org/officeDocument/2006/relationships/hyperlink" Target="https://service.garant.ru/prime/open/506170847/414219460/77-40846" TargetMode="External"/><Relationship Id="rId55" Type="http://schemas.openxmlformats.org/officeDocument/2006/relationships/hyperlink" Target="https://e.mail.ru/inbox/0:17817021021003227322:0/" TargetMode="External"/><Relationship Id="rId76" Type="http://schemas.openxmlformats.org/officeDocument/2006/relationships/hyperlink" Target="https://service.garant.ru/prime/open/512132630/414360393/77-40846" TargetMode="External"/><Relationship Id="rId97" Type="http://schemas.openxmlformats.org/officeDocument/2006/relationships/hyperlink" Target="https://e.mail.ru/inbox/0:17834288430983777268:0/" TargetMode="External"/><Relationship Id="rId104" Type="http://schemas.openxmlformats.org/officeDocument/2006/relationships/hyperlink" Target="https://service.garant.ru/prime/open/516415020/414457194/77-40846" TargetMode="External"/><Relationship Id="rId120" Type="http://schemas.openxmlformats.org/officeDocument/2006/relationships/hyperlink" Target="https://e.mail.ru/inbox/0:17872315480024625338:0/" TargetMode="External"/><Relationship Id="rId125" Type="http://schemas.openxmlformats.org/officeDocument/2006/relationships/hyperlink" Target="https://service.garant.ru/prime/open/523649950/414644291/77-40846" TargetMode="External"/><Relationship Id="rId7" Type="http://schemas.openxmlformats.org/officeDocument/2006/relationships/hyperlink" Target="https://e.mail.ru/inbox/0:17797989721328355371:0/" TargetMode="External"/><Relationship Id="rId71" Type="http://schemas.openxmlformats.org/officeDocument/2006/relationships/hyperlink" Target="https://e.mail.ru/inbox/0:17829956191196373864:0/" TargetMode="External"/><Relationship Id="rId92" Type="http://schemas.openxmlformats.org/officeDocument/2006/relationships/hyperlink" Target="https://service.garant.ru/prime/open/512493075/414375553/77-40846" TargetMode="External"/><Relationship Id="rId2" Type="http://schemas.microsoft.com/office/2007/relationships/stylesWithEffects" Target="stylesWithEffects.xml"/><Relationship Id="rId29" Type="http://schemas.openxmlformats.org/officeDocument/2006/relationships/hyperlink" Target="https://e.mail.ru/inbox/0:17804058351333460616:0/" TargetMode="External"/><Relationship Id="rId24" Type="http://schemas.openxmlformats.org/officeDocument/2006/relationships/hyperlink" Target="https://service.garant.ru/prime/open/505811306/414219428/77-40846" TargetMode="External"/><Relationship Id="rId40" Type="http://schemas.openxmlformats.org/officeDocument/2006/relationships/hyperlink" Target="https://service.garant.ru/prime/open/505991831/414218014/77-40846" TargetMode="External"/><Relationship Id="rId45" Type="http://schemas.openxmlformats.org/officeDocument/2006/relationships/hyperlink" Target="https://e.mail.ru/inbox/0:17805764681467978939:0/" TargetMode="External"/><Relationship Id="rId66" Type="http://schemas.openxmlformats.org/officeDocument/2006/relationships/hyperlink" Target="https://service.garant.ru/prime/open/511862641/414360397/77-40846" TargetMode="External"/><Relationship Id="rId87" Type="http://schemas.openxmlformats.org/officeDocument/2006/relationships/hyperlink" Target="https://e.mail.ru/inbox/0:17833491780360843645:0/" TargetMode="External"/><Relationship Id="rId110" Type="http://schemas.openxmlformats.org/officeDocument/2006/relationships/hyperlink" Target="https://e.mail.ru/inbox/0:17848101162038972232:0/" TargetMode="External"/><Relationship Id="rId115" Type="http://schemas.openxmlformats.org/officeDocument/2006/relationships/hyperlink" Target="https://service.garant.ru/prime/open/522334939/414656773/77-40846" TargetMode="External"/><Relationship Id="rId131" Type="http://schemas.openxmlformats.org/officeDocument/2006/relationships/hyperlink" Target="https://service.garant.ru/prime/open/525124951/414737761/77-40846" TargetMode="External"/><Relationship Id="rId61" Type="http://schemas.openxmlformats.org/officeDocument/2006/relationships/hyperlink" Target="https://e.mail.ru/inbox/0:17823908922089499615:0/" TargetMode="External"/><Relationship Id="rId82" Type="http://schemas.openxmlformats.org/officeDocument/2006/relationships/hyperlink" Target="https://service.garant.ru/prime/open/512398758/414375553/77-40846" TargetMode="External"/><Relationship Id="rId19" Type="http://schemas.openxmlformats.org/officeDocument/2006/relationships/hyperlink" Target="https://e.mail.ru/inbox/0:178032447514767750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11533</TotalTime>
  <Pages>1</Pages>
  <Words>10988</Words>
  <Characters>62634</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30</cp:revision>
  <dcterms:created xsi:type="dcterms:W3CDTF">2026-05-28T06:07:00Z</dcterms:created>
  <dcterms:modified xsi:type="dcterms:W3CDTF">2026-09-08T01:16:00Z</dcterms:modified>
</cp:coreProperties>
</file>