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50" w:rsidRPr="007F4B1E" w:rsidRDefault="00752E50">
      <w:pPr>
        <w:pStyle w:val="ConsPlusTitle"/>
        <w:jc w:val="center"/>
        <w:outlineLvl w:val="0"/>
      </w:pPr>
      <w:r w:rsidRPr="007F4B1E">
        <w:t>НАРОДНЫЙ ХУРАЛ РЕСПУБЛИКИ БУРЯТИЯ</w:t>
      </w:r>
    </w:p>
    <w:p w:rsidR="00752E50" w:rsidRPr="007F4B1E" w:rsidRDefault="00752E50">
      <w:pPr>
        <w:pStyle w:val="ConsPlusTitle"/>
        <w:jc w:val="center"/>
      </w:pPr>
    </w:p>
    <w:p w:rsidR="00752E50" w:rsidRPr="007F4B1E" w:rsidRDefault="00752E50">
      <w:pPr>
        <w:pStyle w:val="ConsPlusTitle"/>
        <w:jc w:val="center"/>
      </w:pPr>
      <w:r w:rsidRPr="007F4B1E">
        <w:t>ПОСТАНОВЛЕНИЕ</w:t>
      </w:r>
    </w:p>
    <w:p w:rsidR="00752E50" w:rsidRPr="007F4B1E" w:rsidRDefault="00752E50">
      <w:pPr>
        <w:pStyle w:val="ConsPlusTitle"/>
        <w:jc w:val="center"/>
      </w:pPr>
      <w:r w:rsidRPr="007F4B1E">
        <w:t>от 12 марта 2003 г. N 251-III</w:t>
      </w:r>
    </w:p>
    <w:p w:rsidR="00752E50" w:rsidRPr="007F4B1E" w:rsidRDefault="00752E50">
      <w:pPr>
        <w:pStyle w:val="ConsPlusTitle"/>
        <w:jc w:val="center"/>
      </w:pPr>
    </w:p>
    <w:p w:rsidR="00752E50" w:rsidRPr="007F4B1E" w:rsidRDefault="00752E50">
      <w:pPr>
        <w:pStyle w:val="ConsPlusTitle"/>
        <w:jc w:val="center"/>
      </w:pPr>
      <w:r w:rsidRPr="007F4B1E">
        <w:t>О ПОЛОЖЕНИИ О ПОЧЕТНОЙ ГРАМОТЕ НАРОДНОГО ХУРАЛА</w:t>
      </w:r>
    </w:p>
    <w:p w:rsidR="00752E50" w:rsidRPr="007F4B1E" w:rsidRDefault="00752E50">
      <w:pPr>
        <w:pStyle w:val="ConsPlusTitle"/>
        <w:jc w:val="center"/>
      </w:pPr>
      <w:r w:rsidRPr="007F4B1E">
        <w:t>РЕСПУБЛИКИ БУРЯТИЯ</w:t>
      </w:r>
    </w:p>
    <w:p w:rsidR="00752E50" w:rsidRPr="007F4B1E" w:rsidRDefault="00752E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4B1E" w:rsidRPr="007F4B1E">
        <w:tc>
          <w:tcPr>
            <w:tcW w:w="60" w:type="dxa"/>
            <w:tcBorders>
              <w:top w:val="nil"/>
              <w:left w:val="nil"/>
              <w:bottom w:val="nil"/>
              <w:right w:val="nil"/>
            </w:tcBorders>
            <w:shd w:val="clear" w:color="auto" w:fill="CED3F1"/>
            <w:tcMar>
              <w:top w:w="0" w:type="dxa"/>
              <w:left w:w="0" w:type="dxa"/>
              <w:bottom w:w="0" w:type="dxa"/>
              <w:right w:w="0" w:type="dxa"/>
            </w:tcMar>
          </w:tcPr>
          <w:p w:rsidR="00752E50" w:rsidRPr="007F4B1E" w:rsidRDefault="00752E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2E50" w:rsidRPr="007F4B1E" w:rsidRDefault="00752E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2E50" w:rsidRPr="007F4B1E" w:rsidRDefault="00752E50">
            <w:pPr>
              <w:pStyle w:val="ConsPlusNormal"/>
              <w:jc w:val="center"/>
            </w:pPr>
            <w:r w:rsidRPr="007F4B1E">
              <w:t>Список изменяющих документов</w:t>
            </w:r>
          </w:p>
          <w:p w:rsidR="00752E50" w:rsidRPr="007F4B1E" w:rsidRDefault="00752E50">
            <w:pPr>
              <w:pStyle w:val="ConsPlusNormal"/>
              <w:jc w:val="center"/>
            </w:pPr>
            <w:r w:rsidRPr="007F4B1E">
              <w:t>(в ред. Постановлений Народного Хурала РБ от 30.09.2008 N 558-IV,</w:t>
            </w:r>
          </w:p>
          <w:p w:rsidR="00752E50" w:rsidRPr="007F4B1E" w:rsidRDefault="00752E50">
            <w:pPr>
              <w:pStyle w:val="ConsPlusNormal"/>
              <w:jc w:val="center"/>
            </w:pPr>
            <w:r w:rsidRPr="007F4B1E">
              <w:t>от 30.06.2010 N 1562-IV, от 28.02.2011 N 1982-IV, от 30.09.2011 N 2349-IV,</w:t>
            </w:r>
          </w:p>
          <w:p w:rsidR="00752E50" w:rsidRPr="007F4B1E" w:rsidRDefault="00752E50">
            <w:pPr>
              <w:pStyle w:val="ConsPlusNormal"/>
              <w:jc w:val="center"/>
            </w:pPr>
            <w:r w:rsidRPr="007F4B1E">
              <w:t>от 05.12.2013 N 258-V, от 25.09.2015 N 1447-V, от 10.12.2015 N 1624-V,</w:t>
            </w:r>
          </w:p>
          <w:p w:rsidR="00752E50" w:rsidRPr="007F4B1E" w:rsidRDefault="00752E50">
            <w:pPr>
              <w:pStyle w:val="ConsPlusNormal"/>
              <w:jc w:val="center"/>
            </w:pPr>
            <w:r w:rsidRPr="007F4B1E">
              <w:t>от 18.11.2016 N 2173-V, от 27.02.2018 N 2927-V, от 26.09.2019 N 666-VI,</w:t>
            </w:r>
          </w:p>
          <w:p w:rsidR="00752E50" w:rsidRPr="007F4B1E" w:rsidRDefault="00752E50">
            <w:pPr>
              <w:pStyle w:val="ConsPlusNormal"/>
              <w:jc w:val="center"/>
            </w:pPr>
            <w:r w:rsidRPr="007F4B1E">
              <w:t>от 05.12.2019 N 810-VI, от 26.11.2020 N 1288-VI)</w:t>
            </w:r>
          </w:p>
        </w:tc>
        <w:tc>
          <w:tcPr>
            <w:tcW w:w="113" w:type="dxa"/>
            <w:tcBorders>
              <w:top w:val="nil"/>
              <w:left w:val="nil"/>
              <w:bottom w:val="nil"/>
              <w:right w:val="nil"/>
            </w:tcBorders>
            <w:shd w:val="clear" w:color="auto" w:fill="F4F3F8"/>
            <w:tcMar>
              <w:top w:w="0" w:type="dxa"/>
              <w:left w:w="0" w:type="dxa"/>
              <w:bottom w:w="0" w:type="dxa"/>
              <w:right w:w="0" w:type="dxa"/>
            </w:tcMar>
          </w:tcPr>
          <w:p w:rsidR="00752E50" w:rsidRPr="007F4B1E" w:rsidRDefault="00752E50">
            <w:pPr>
              <w:pStyle w:val="ConsPlusNormal"/>
            </w:pPr>
          </w:p>
        </w:tc>
      </w:tr>
    </w:tbl>
    <w:p w:rsidR="00752E50" w:rsidRPr="007F4B1E" w:rsidRDefault="00752E50">
      <w:pPr>
        <w:pStyle w:val="ConsPlusNormal"/>
        <w:jc w:val="both"/>
      </w:pPr>
    </w:p>
    <w:p w:rsidR="00752E50" w:rsidRPr="007F4B1E" w:rsidRDefault="00752E50">
      <w:pPr>
        <w:pStyle w:val="ConsPlusNormal"/>
        <w:ind w:firstLine="540"/>
        <w:jc w:val="both"/>
      </w:pPr>
      <w:r w:rsidRPr="007F4B1E">
        <w:t>Рассмотрев предложение Совета Народного Хурала Республики Бурятия, Народный Хурал Республики Бурятия постановляет:</w:t>
      </w:r>
    </w:p>
    <w:p w:rsidR="00752E50" w:rsidRPr="007F4B1E" w:rsidRDefault="00752E50">
      <w:pPr>
        <w:pStyle w:val="ConsPlusNormal"/>
        <w:spacing w:before="220"/>
        <w:ind w:firstLine="540"/>
        <w:jc w:val="both"/>
      </w:pPr>
      <w:r w:rsidRPr="007F4B1E">
        <w:t>1. Утвердить Пол</w:t>
      </w:r>
      <w:bookmarkStart w:id="0" w:name="_GoBack"/>
      <w:bookmarkEnd w:id="0"/>
      <w:r w:rsidRPr="007F4B1E">
        <w:t xml:space="preserve">ожение о </w:t>
      </w:r>
      <w:proofErr w:type="spellStart"/>
      <w:r w:rsidRPr="007F4B1E">
        <w:t>Почетной</w:t>
      </w:r>
      <w:proofErr w:type="spellEnd"/>
      <w:r w:rsidRPr="007F4B1E">
        <w:t xml:space="preserve"> грамоте Народного Хурала Республики Бурятия в новой редакции (прилагается).</w:t>
      </w:r>
    </w:p>
    <w:p w:rsidR="00752E50" w:rsidRPr="007F4B1E" w:rsidRDefault="00752E50">
      <w:pPr>
        <w:pStyle w:val="ConsPlusNormal"/>
        <w:spacing w:before="220"/>
        <w:ind w:firstLine="540"/>
        <w:jc w:val="both"/>
      </w:pPr>
      <w:r w:rsidRPr="007F4B1E">
        <w:t>2. Признать утратившими силу:</w:t>
      </w:r>
    </w:p>
    <w:p w:rsidR="00752E50" w:rsidRPr="007F4B1E" w:rsidRDefault="00752E50">
      <w:pPr>
        <w:pStyle w:val="ConsPlusNormal"/>
        <w:spacing w:before="220"/>
        <w:ind w:firstLine="540"/>
        <w:jc w:val="both"/>
      </w:pPr>
      <w:r w:rsidRPr="007F4B1E">
        <w:t xml:space="preserve">постановление Народного Хурала Республики Бурятия от 15 марта 1996 года N 268-I "Об учреждении </w:t>
      </w:r>
      <w:proofErr w:type="spellStart"/>
      <w:r w:rsidRPr="007F4B1E">
        <w:t>Почетной</w:t>
      </w:r>
      <w:proofErr w:type="spellEnd"/>
      <w:r w:rsidRPr="007F4B1E">
        <w:t xml:space="preserve"> грамоты Народного Хурала Республики Бурятия" (Ведомости Народного Хурала Республики Бурятия, N 12, 1996; газета "Бурятия", N 114, 20.06.1996);</w:t>
      </w:r>
    </w:p>
    <w:p w:rsidR="00752E50" w:rsidRPr="007F4B1E" w:rsidRDefault="00752E50">
      <w:pPr>
        <w:pStyle w:val="ConsPlusNormal"/>
        <w:spacing w:before="220"/>
        <w:ind w:firstLine="540"/>
        <w:jc w:val="both"/>
      </w:pPr>
      <w:r w:rsidRPr="007F4B1E">
        <w:t xml:space="preserve">постановление Народного Хурала Республики Бурятия от 15 апреля 1998 года N 756-I "О Положении о </w:t>
      </w:r>
      <w:proofErr w:type="spellStart"/>
      <w:r w:rsidRPr="007F4B1E">
        <w:t>Почетной</w:t>
      </w:r>
      <w:proofErr w:type="spellEnd"/>
      <w:r w:rsidRPr="007F4B1E">
        <w:t xml:space="preserve"> грамоте Народного Хурала Республики Бурятия" (Ведомости Народного Хурала Республики Бурятия, N 25, 1998).</w:t>
      </w:r>
    </w:p>
    <w:p w:rsidR="00752E50" w:rsidRPr="007F4B1E" w:rsidRDefault="00752E50">
      <w:pPr>
        <w:pStyle w:val="ConsPlusNormal"/>
        <w:jc w:val="both"/>
      </w:pPr>
      <w:r w:rsidRPr="007F4B1E">
        <w:t>(в ред. Постановления Народного Хурала РБ от 30.06.2010 N 1562-IV)</w:t>
      </w:r>
    </w:p>
    <w:p w:rsidR="00752E50" w:rsidRPr="007F4B1E" w:rsidRDefault="00752E50">
      <w:pPr>
        <w:pStyle w:val="ConsPlusNormal"/>
        <w:spacing w:before="220"/>
        <w:ind w:firstLine="540"/>
        <w:jc w:val="both"/>
      </w:pPr>
      <w:r w:rsidRPr="007F4B1E">
        <w:t>3. Настоящее Постановление вступает в силу со дня его принятия.</w:t>
      </w:r>
    </w:p>
    <w:p w:rsidR="00752E50" w:rsidRPr="007F4B1E" w:rsidRDefault="00752E50">
      <w:pPr>
        <w:pStyle w:val="ConsPlusNormal"/>
        <w:jc w:val="both"/>
      </w:pPr>
    </w:p>
    <w:p w:rsidR="00752E50" w:rsidRPr="007F4B1E" w:rsidRDefault="00752E50">
      <w:pPr>
        <w:pStyle w:val="ConsPlusNormal"/>
        <w:jc w:val="right"/>
      </w:pPr>
      <w:r w:rsidRPr="007F4B1E">
        <w:t>Председатель Народного Хурала</w:t>
      </w:r>
    </w:p>
    <w:p w:rsidR="00752E50" w:rsidRPr="007F4B1E" w:rsidRDefault="00752E50">
      <w:pPr>
        <w:pStyle w:val="ConsPlusNormal"/>
        <w:jc w:val="right"/>
      </w:pPr>
      <w:r w:rsidRPr="007F4B1E">
        <w:t>Республики Бурятия</w:t>
      </w:r>
    </w:p>
    <w:p w:rsidR="00752E50" w:rsidRPr="007F4B1E" w:rsidRDefault="00752E50">
      <w:pPr>
        <w:pStyle w:val="ConsPlusNormal"/>
        <w:jc w:val="right"/>
      </w:pPr>
      <w:r w:rsidRPr="007F4B1E">
        <w:t>А.Г.ЛУБСАНОВ</w:t>
      </w: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right"/>
        <w:outlineLvl w:val="0"/>
      </w:pPr>
      <w:r w:rsidRPr="007F4B1E">
        <w:t>Приложение</w:t>
      </w:r>
    </w:p>
    <w:p w:rsidR="00752E50" w:rsidRPr="007F4B1E" w:rsidRDefault="00752E50">
      <w:pPr>
        <w:pStyle w:val="ConsPlusNormal"/>
        <w:jc w:val="right"/>
      </w:pPr>
      <w:r w:rsidRPr="007F4B1E">
        <w:t>к Постановлению</w:t>
      </w:r>
    </w:p>
    <w:p w:rsidR="00752E50" w:rsidRPr="007F4B1E" w:rsidRDefault="00752E50">
      <w:pPr>
        <w:pStyle w:val="ConsPlusNormal"/>
        <w:jc w:val="right"/>
      </w:pPr>
      <w:r w:rsidRPr="007F4B1E">
        <w:t>Народного Хурала</w:t>
      </w:r>
    </w:p>
    <w:p w:rsidR="00752E50" w:rsidRPr="007F4B1E" w:rsidRDefault="00752E50">
      <w:pPr>
        <w:pStyle w:val="ConsPlusNormal"/>
        <w:jc w:val="right"/>
      </w:pPr>
      <w:r w:rsidRPr="007F4B1E">
        <w:t>Республики Бурятия</w:t>
      </w:r>
    </w:p>
    <w:p w:rsidR="00752E50" w:rsidRPr="007F4B1E" w:rsidRDefault="00752E50">
      <w:pPr>
        <w:pStyle w:val="ConsPlusNormal"/>
        <w:jc w:val="right"/>
      </w:pPr>
      <w:r w:rsidRPr="007F4B1E">
        <w:t>от 12.03.2003 N 251-III</w:t>
      </w:r>
    </w:p>
    <w:p w:rsidR="00752E50" w:rsidRPr="007F4B1E" w:rsidRDefault="00752E50">
      <w:pPr>
        <w:pStyle w:val="ConsPlusNormal"/>
        <w:jc w:val="both"/>
      </w:pPr>
    </w:p>
    <w:p w:rsidR="00752E50" w:rsidRPr="007F4B1E" w:rsidRDefault="00752E50">
      <w:pPr>
        <w:pStyle w:val="ConsPlusTitle"/>
        <w:jc w:val="center"/>
      </w:pPr>
      <w:bookmarkStart w:id="1" w:name="P37"/>
      <w:bookmarkEnd w:id="1"/>
      <w:r w:rsidRPr="007F4B1E">
        <w:t>ПОЛОЖЕНИЕ</w:t>
      </w:r>
    </w:p>
    <w:p w:rsidR="00752E50" w:rsidRPr="007F4B1E" w:rsidRDefault="00752E50">
      <w:pPr>
        <w:pStyle w:val="ConsPlusTitle"/>
        <w:jc w:val="center"/>
      </w:pPr>
      <w:r w:rsidRPr="007F4B1E">
        <w:t>О ПОЧЕТНОЙ ГРАМОТЕ НАРОДНОГО ХУРАЛА РЕСПУБЛИКИ БУРЯТИЯ</w:t>
      </w:r>
    </w:p>
    <w:p w:rsidR="00752E50" w:rsidRPr="007F4B1E" w:rsidRDefault="00752E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4B1E" w:rsidRPr="007F4B1E">
        <w:tc>
          <w:tcPr>
            <w:tcW w:w="60" w:type="dxa"/>
            <w:tcBorders>
              <w:top w:val="nil"/>
              <w:left w:val="nil"/>
              <w:bottom w:val="nil"/>
              <w:right w:val="nil"/>
            </w:tcBorders>
            <w:shd w:val="clear" w:color="auto" w:fill="CED3F1"/>
            <w:tcMar>
              <w:top w:w="0" w:type="dxa"/>
              <w:left w:w="0" w:type="dxa"/>
              <w:bottom w:w="0" w:type="dxa"/>
              <w:right w:w="0" w:type="dxa"/>
            </w:tcMar>
          </w:tcPr>
          <w:p w:rsidR="00752E50" w:rsidRPr="007F4B1E" w:rsidRDefault="00752E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2E50" w:rsidRPr="007F4B1E" w:rsidRDefault="00752E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2E50" w:rsidRPr="007F4B1E" w:rsidRDefault="00752E50">
            <w:pPr>
              <w:pStyle w:val="ConsPlusNormal"/>
              <w:jc w:val="center"/>
            </w:pPr>
            <w:r w:rsidRPr="007F4B1E">
              <w:t>Список изменяющих документов</w:t>
            </w:r>
          </w:p>
          <w:p w:rsidR="00752E50" w:rsidRPr="007F4B1E" w:rsidRDefault="00752E50">
            <w:pPr>
              <w:pStyle w:val="ConsPlusNormal"/>
              <w:jc w:val="center"/>
            </w:pPr>
            <w:r w:rsidRPr="007F4B1E">
              <w:t>(в ред. Постановлений Народного Хурала РБ от 30.09.2008 N 558-IV,</w:t>
            </w:r>
          </w:p>
          <w:p w:rsidR="00752E50" w:rsidRPr="007F4B1E" w:rsidRDefault="00752E50">
            <w:pPr>
              <w:pStyle w:val="ConsPlusNormal"/>
              <w:jc w:val="center"/>
            </w:pPr>
            <w:r w:rsidRPr="007F4B1E">
              <w:lastRenderedPageBreak/>
              <w:t>от 30.06.2010 N 1562-IV, от 28.02.2011 N 1982-IV, от 30.09.2011 N 2349-IV,</w:t>
            </w:r>
          </w:p>
          <w:p w:rsidR="00752E50" w:rsidRPr="007F4B1E" w:rsidRDefault="00752E50">
            <w:pPr>
              <w:pStyle w:val="ConsPlusNormal"/>
              <w:jc w:val="center"/>
            </w:pPr>
            <w:r w:rsidRPr="007F4B1E">
              <w:t>от 05.12.2013 N 258-V, от 25.09.2015 N 1447-V, от 10.12.2015 N 1624-V,</w:t>
            </w:r>
          </w:p>
          <w:p w:rsidR="00752E50" w:rsidRPr="007F4B1E" w:rsidRDefault="00752E50">
            <w:pPr>
              <w:pStyle w:val="ConsPlusNormal"/>
              <w:jc w:val="center"/>
            </w:pPr>
            <w:r w:rsidRPr="007F4B1E">
              <w:t>от 18.11.2016 N 2173-V, 27.02.2018 N 2927-V, от 26.09.2019 N 666-VI,</w:t>
            </w:r>
          </w:p>
          <w:p w:rsidR="00752E50" w:rsidRPr="007F4B1E" w:rsidRDefault="00752E50">
            <w:pPr>
              <w:pStyle w:val="ConsPlusNormal"/>
              <w:jc w:val="center"/>
            </w:pPr>
            <w:r w:rsidRPr="007F4B1E">
              <w:t>от 05.12.2019 N 810-VI, от 26.11.2020 N 1288-VI)</w:t>
            </w:r>
          </w:p>
        </w:tc>
        <w:tc>
          <w:tcPr>
            <w:tcW w:w="113" w:type="dxa"/>
            <w:tcBorders>
              <w:top w:val="nil"/>
              <w:left w:val="nil"/>
              <w:bottom w:val="nil"/>
              <w:right w:val="nil"/>
            </w:tcBorders>
            <w:shd w:val="clear" w:color="auto" w:fill="F4F3F8"/>
            <w:tcMar>
              <w:top w:w="0" w:type="dxa"/>
              <w:left w:w="0" w:type="dxa"/>
              <w:bottom w:w="0" w:type="dxa"/>
              <w:right w:w="0" w:type="dxa"/>
            </w:tcMar>
          </w:tcPr>
          <w:p w:rsidR="00752E50" w:rsidRPr="007F4B1E" w:rsidRDefault="00752E50">
            <w:pPr>
              <w:pStyle w:val="ConsPlusNormal"/>
            </w:pPr>
          </w:p>
        </w:tc>
      </w:tr>
    </w:tbl>
    <w:p w:rsidR="00752E50" w:rsidRPr="007F4B1E" w:rsidRDefault="00752E50">
      <w:pPr>
        <w:pStyle w:val="ConsPlusNormal"/>
        <w:jc w:val="both"/>
      </w:pPr>
    </w:p>
    <w:p w:rsidR="00752E50" w:rsidRPr="007F4B1E" w:rsidRDefault="00752E50">
      <w:pPr>
        <w:pStyle w:val="ConsPlusNormal"/>
        <w:ind w:firstLine="540"/>
        <w:jc w:val="both"/>
      </w:pPr>
      <w:bookmarkStart w:id="2" w:name="P46"/>
      <w:bookmarkEnd w:id="2"/>
      <w:r w:rsidRPr="007F4B1E">
        <w:t xml:space="preserve">1. </w:t>
      </w:r>
      <w:proofErr w:type="spellStart"/>
      <w:r w:rsidRPr="007F4B1E">
        <w:t>Почетная</w:t>
      </w:r>
      <w:proofErr w:type="spellEnd"/>
      <w:r w:rsidRPr="007F4B1E">
        <w:t xml:space="preserve"> грамота Народного Хурала Республики Бурятия (далее - </w:t>
      </w:r>
      <w:proofErr w:type="spellStart"/>
      <w:r w:rsidRPr="007F4B1E">
        <w:t>Почетная</w:t>
      </w:r>
      <w:proofErr w:type="spellEnd"/>
      <w:r w:rsidRPr="007F4B1E">
        <w:t xml:space="preserve"> грамота) является поощрением за заслуги в развитии республиканского законодательства и парламентаризма, обеспечении прав и свобод граждан, укреплении демократии и конституционного строя Республики Бурятия, формировании и реализации экономической, социальной и национальной политики в Республике Бурятия, активное участие в деятельности органов государственной власти и органов местного самоуправления в Республике Бурятия.</w:t>
      </w:r>
    </w:p>
    <w:p w:rsidR="00752E50" w:rsidRPr="007F4B1E" w:rsidRDefault="00752E50">
      <w:pPr>
        <w:pStyle w:val="ConsPlusNormal"/>
        <w:spacing w:before="220"/>
        <w:ind w:firstLine="540"/>
        <w:jc w:val="both"/>
      </w:pPr>
      <w:r w:rsidRPr="007F4B1E">
        <w:t xml:space="preserve">2. </w:t>
      </w:r>
      <w:proofErr w:type="spellStart"/>
      <w:r w:rsidRPr="007F4B1E">
        <w:t>Почетной</w:t>
      </w:r>
      <w:proofErr w:type="spellEnd"/>
      <w:r w:rsidRPr="007F4B1E">
        <w:t xml:space="preserve"> грамотой награждаются организации, граждане, имеющие стаж работы не менее 5 лет в организации, инициирующей ходатайство о награждении </w:t>
      </w:r>
      <w:proofErr w:type="spellStart"/>
      <w:r w:rsidRPr="007F4B1E">
        <w:t>Почетной</w:t>
      </w:r>
      <w:proofErr w:type="spellEnd"/>
      <w:r w:rsidRPr="007F4B1E">
        <w:t xml:space="preserve"> грамотой, за безупречную работу, высокие достижения в производственной, научно-исследовательской и иной деятельности, заслужившие широкую известность благодаря значительному вкладу в осуществление политики государства в одной из сфер, указанных в пункте 1 настоящего Положения.</w:t>
      </w:r>
    </w:p>
    <w:p w:rsidR="00752E50" w:rsidRPr="007F4B1E" w:rsidRDefault="00752E50">
      <w:pPr>
        <w:pStyle w:val="ConsPlusNormal"/>
        <w:jc w:val="both"/>
      </w:pPr>
      <w:r w:rsidRPr="007F4B1E">
        <w:t>(п. 2 в ред. Постановления Народного Хурала РБ от 18.11.2016 N 2173-V)</w:t>
      </w:r>
    </w:p>
    <w:p w:rsidR="00752E50" w:rsidRPr="007F4B1E" w:rsidRDefault="00752E50">
      <w:pPr>
        <w:pStyle w:val="ConsPlusNormal"/>
        <w:spacing w:before="220"/>
        <w:ind w:firstLine="540"/>
        <w:jc w:val="both"/>
      </w:pPr>
      <w:r w:rsidRPr="007F4B1E">
        <w:t xml:space="preserve">3. Иностранные граждане награждаются </w:t>
      </w:r>
      <w:proofErr w:type="spellStart"/>
      <w:r w:rsidRPr="007F4B1E">
        <w:t>Почетной</w:t>
      </w:r>
      <w:proofErr w:type="spellEnd"/>
      <w:r w:rsidRPr="007F4B1E">
        <w:t xml:space="preserve"> грамотой за большой вклад в развитие парламентаризма в Республике Бурятия и межпарламентское сотрудничество.</w:t>
      </w:r>
    </w:p>
    <w:p w:rsidR="00752E50" w:rsidRPr="007F4B1E" w:rsidRDefault="00752E50">
      <w:pPr>
        <w:pStyle w:val="ConsPlusNormal"/>
        <w:jc w:val="both"/>
      </w:pPr>
      <w:r w:rsidRPr="007F4B1E">
        <w:t>(п. 3 в ред. Постановления Народного Хурала РБ от 18.11.2016 N 2173-V)</w:t>
      </w:r>
    </w:p>
    <w:p w:rsidR="00752E50" w:rsidRPr="007F4B1E" w:rsidRDefault="00752E50">
      <w:pPr>
        <w:pStyle w:val="ConsPlusNormal"/>
        <w:spacing w:before="220"/>
        <w:ind w:firstLine="540"/>
        <w:jc w:val="both"/>
      </w:pPr>
      <w:r w:rsidRPr="007F4B1E">
        <w:t xml:space="preserve">4. Награждение </w:t>
      </w:r>
      <w:proofErr w:type="spellStart"/>
      <w:r w:rsidRPr="007F4B1E">
        <w:t>Почетной</w:t>
      </w:r>
      <w:proofErr w:type="spellEnd"/>
      <w:r w:rsidRPr="007F4B1E">
        <w:t xml:space="preserve"> грамотой производится по решению Совета Народного Хурала, публикуемому в средствах массовой информации в установленном порядке.</w:t>
      </w:r>
    </w:p>
    <w:p w:rsidR="00752E50" w:rsidRPr="007F4B1E" w:rsidRDefault="00752E50">
      <w:pPr>
        <w:pStyle w:val="ConsPlusNormal"/>
        <w:spacing w:before="220"/>
        <w:ind w:firstLine="540"/>
        <w:jc w:val="both"/>
      </w:pPr>
      <w:r w:rsidRPr="007F4B1E">
        <w:t xml:space="preserve">5. С представлением о награждении </w:t>
      </w:r>
      <w:proofErr w:type="spellStart"/>
      <w:r w:rsidRPr="007F4B1E">
        <w:t>Почетной</w:t>
      </w:r>
      <w:proofErr w:type="spellEnd"/>
      <w:r w:rsidRPr="007F4B1E">
        <w:t xml:space="preserve"> грамотой в Совет Народного Хурала могут обращаться Председатель Народного Хурала, заместители Председателя Народного Хурала, комитеты Народного Хурала, Руководитель Аппарата Народного Хурала, Главный федеральный инспектор по Республике Бурятия, органы местного самоуправления в Республике Бурятия.</w:t>
      </w:r>
    </w:p>
    <w:p w:rsidR="00752E50" w:rsidRPr="007F4B1E" w:rsidRDefault="00752E50">
      <w:pPr>
        <w:pStyle w:val="ConsPlusNormal"/>
        <w:jc w:val="both"/>
      </w:pPr>
      <w:r w:rsidRPr="007F4B1E">
        <w:t>(в ред. Постановлений Народного Хурала РБ от 30.09.2011 N 2349-IV, от 05.12.2013 N 258-V, от 18.11.2016 N 2173-V)</w:t>
      </w:r>
    </w:p>
    <w:p w:rsidR="00752E50" w:rsidRPr="007F4B1E" w:rsidRDefault="00752E50">
      <w:pPr>
        <w:pStyle w:val="ConsPlusNormal"/>
        <w:spacing w:before="220"/>
        <w:ind w:firstLine="540"/>
        <w:jc w:val="both"/>
      </w:pPr>
      <w:bookmarkStart w:id="3" w:name="P54"/>
      <w:bookmarkEnd w:id="3"/>
      <w:r w:rsidRPr="007F4B1E">
        <w:t>В течение календарного года по представлению Председателя Народного Хурала могут быть награждены не более 10 граждан или организаций; по представлению заместителей Председателя Народного Хурала могут быть награждены не более 5 граждан или организаций (от каждого инициатора); по представлению комитетов Народного Хурала могут быть награждены не более 25 граждан или организаций (от каждого инициатора), по представлению Главного федерального инспектора по Республике Бурятия могут быть награждены не более 10 граждан или организаций; по представлению Руководителя Аппарата Народного Хурала - не более 10 сотрудников Аппарата Народного Хурала; по представлению органов местного самоуправления муниципальных районов и городских округов в Республике Бурятия - не более 0,03 процента от численности населения, но не менее 5 граждан или организаций.</w:t>
      </w:r>
    </w:p>
    <w:p w:rsidR="00752E50" w:rsidRPr="007F4B1E" w:rsidRDefault="00752E50">
      <w:pPr>
        <w:pStyle w:val="ConsPlusNormal"/>
        <w:jc w:val="both"/>
      </w:pPr>
      <w:r w:rsidRPr="007F4B1E">
        <w:t>(в ред. Постановлений Народного Хурала РБ от 05.12.2013 N 258-V, от 25.09.2015 N 1447-V, от 18.11.2016 N 2173-V, от 26.09.2019 N 666-VI, от 05.12.2019 N 810-VI)</w:t>
      </w:r>
    </w:p>
    <w:p w:rsidR="00752E50" w:rsidRPr="007F4B1E" w:rsidRDefault="00752E50">
      <w:pPr>
        <w:pStyle w:val="ConsPlusNormal"/>
        <w:spacing w:before="220"/>
        <w:ind w:firstLine="540"/>
        <w:jc w:val="both"/>
      </w:pPr>
      <w:r w:rsidRPr="007F4B1E">
        <w:t xml:space="preserve">6. Представление к награждению </w:t>
      </w:r>
      <w:proofErr w:type="spellStart"/>
      <w:r w:rsidRPr="007F4B1E">
        <w:t>Почетной</w:t>
      </w:r>
      <w:proofErr w:type="spellEnd"/>
      <w:r w:rsidRPr="007F4B1E">
        <w:t xml:space="preserve"> грамотой граждан иностранных государств производится на основании ходатайства Председателя Народного Хурала.</w:t>
      </w:r>
    </w:p>
    <w:p w:rsidR="00752E50" w:rsidRPr="007F4B1E" w:rsidRDefault="00752E50">
      <w:pPr>
        <w:pStyle w:val="ConsPlusNormal"/>
        <w:spacing w:before="220"/>
        <w:ind w:firstLine="540"/>
        <w:jc w:val="both"/>
      </w:pPr>
      <w:r w:rsidRPr="007F4B1E">
        <w:t xml:space="preserve">7. Представление к награждению </w:t>
      </w:r>
      <w:proofErr w:type="spellStart"/>
      <w:r w:rsidRPr="007F4B1E">
        <w:t>Почетной</w:t>
      </w:r>
      <w:proofErr w:type="spellEnd"/>
      <w:r w:rsidRPr="007F4B1E">
        <w:t xml:space="preserve"> грамотой работников органов исполнительной власти Республики Бурятия производится руководителем соответствующего органа по согласованию с органами местного самоуправления муниципальных районов и городских округов в Республике Бурятия в рамках квот, установленных абзацем вторым пункта 5 настоящего Положения.</w:t>
      </w:r>
    </w:p>
    <w:p w:rsidR="00752E50" w:rsidRPr="007F4B1E" w:rsidRDefault="00752E50">
      <w:pPr>
        <w:pStyle w:val="ConsPlusNormal"/>
        <w:jc w:val="both"/>
      </w:pPr>
      <w:r w:rsidRPr="007F4B1E">
        <w:t>(в ред. Постановлений Народного Хурала РБ от 28.02.2011 N 1982-IV, от 18.11.2016 N 2173-V, от 26.09.2019 N 666-VI)</w:t>
      </w:r>
    </w:p>
    <w:p w:rsidR="00752E50" w:rsidRPr="007F4B1E" w:rsidRDefault="00752E50">
      <w:pPr>
        <w:pStyle w:val="ConsPlusNormal"/>
        <w:spacing w:before="220"/>
        <w:ind w:firstLine="540"/>
        <w:jc w:val="both"/>
      </w:pPr>
      <w:r w:rsidRPr="007F4B1E">
        <w:t xml:space="preserve">Представление к награждению </w:t>
      </w:r>
      <w:proofErr w:type="spellStart"/>
      <w:r w:rsidRPr="007F4B1E">
        <w:t>Почетной</w:t>
      </w:r>
      <w:proofErr w:type="spellEnd"/>
      <w:r w:rsidRPr="007F4B1E">
        <w:t xml:space="preserve"> грамотой работников территориальных органов федеральных органов государственной власти производится руководителем соответствующего органа по согласованию с Главным федеральным инспектором по Республике Бурятия в рамках квот, установленных абзацем вторым пункта 5 настоящего Положения.</w:t>
      </w:r>
    </w:p>
    <w:p w:rsidR="00752E50" w:rsidRPr="007F4B1E" w:rsidRDefault="00752E50">
      <w:pPr>
        <w:pStyle w:val="ConsPlusNormal"/>
        <w:jc w:val="both"/>
      </w:pPr>
      <w:r w:rsidRPr="007F4B1E">
        <w:t xml:space="preserve">(абзац </w:t>
      </w:r>
      <w:proofErr w:type="spellStart"/>
      <w:r w:rsidRPr="007F4B1E">
        <w:t>введен</w:t>
      </w:r>
      <w:proofErr w:type="spellEnd"/>
      <w:r w:rsidRPr="007F4B1E">
        <w:t xml:space="preserve"> Постановлением Народного Хурала РБ от 18.11.2016 N 2173-V, в ред. Постановления Народного Хурала РБ от 26.09.2019 N 666-VI)</w:t>
      </w:r>
    </w:p>
    <w:p w:rsidR="00752E50" w:rsidRPr="007F4B1E" w:rsidRDefault="00752E50">
      <w:pPr>
        <w:pStyle w:val="ConsPlusNormal"/>
        <w:spacing w:before="220"/>
        <w:ind w:firstLine="540"/>
        <w:jc w:val="both"/>
      </w:pPr>
      <w:r w:rsidRPr="007F4B1E">
        <w:t xml:space="preserve">8. Представление к награждению </w:t>
      </w:r>
      <w:proofErr w:type="spellStart"/>
      <w:r w:rsidRPr="007F4B1E">
        <w:t>Почетной</w:t>
      </w:r>
      <w:proofErr w:type="spellEnd"/>
      <w:r w:rsidRPr="007F4B1E">
        <w:t xml:space="preserve"> грамотой государственных служащих, замещающих должность государственной службы в комитетах Народного Хурала, производится на основании ходатайства комитета Народного Хурала, согласованного с Руководителем Аппарата Народного Хурала.</w:t>
      </w:r>
    </w:p>
    <w:p w:rsidR="00752E50" w:rsidRPr="007F4B1E" w:rsidRDefault="00752E50">
      <w:pPr>
        <w:pStyle w:val="ConsPlusNormal"/>
        <w:jc w:val="both"/>
      </w:pPr>
      <w:r w:rsidRPr="007F4B1E">
        <w:t>(в ред. Постановлений Народного Хурала РБ от 30.06.2010 N 1562-IV, от 30.09.2011 N 2349-IV)</w:t>
      </w:r>
    </w:p>
    <w:p w:rsidR="00752E50" w:rsidRPr="007F4B1E" w:rsidRDefault="00752E50">
      <w:pPr>
        <w:pStyle w:val="ConsPlusNormal"/>
        <w:spacing w:before="220"/>
        <w:ind w:firstLine="540"/>
        <w:jc w:val="both"/>
      </w:pPr>
      <w:r w:rsidRPr="007F4B1E">
        <w:t xml:space="preserve">9. Представление к награждению </w:t>
      </w:r>
      <w:proofErr w:type="spellStart"/>
      <w:r w:rsidRPr="007F4B1E">
        <w:t>Почетной</w:t>
      </w:r>
      <w:proofErr w:type="spellEnd"/>
      <w:r w:rsidRPr="007F4B1E">
        <w:t xml:space="preserve"> грамотой государственного служащего, замещающего должность государственной службы в ином структурном подразделении Народного Хурала, производится на основании ходатайства Руководителя Аппарата Народного Хурала.</w:t>
      </w:r>
    </w:p>
    <w:p w:rsidR="00752E50" w:rsidRPr="007F4B1E" w:rsidRDefault="00752E50">
      <w:pPr>
        <w:pStyle w:val="ConsPlusNormal"/>
        <w:jc w:val="both"/>
      </w:pPr>
      <w:r w:rsidRPr="007F4B1E">
        <w:t>(в ред. Постановлений Народного Хурала РБ от 30.06.2010 N 1562-IV, от 30.09.2011 N 2349-IV)</w:t>
      </w:r>
    </w:p>
    <w:p w:rsidR="00752E50" w:rsidRPr="007F4B1E" w:rsidRDefault="00752E50">
      <w:pPr>
        <w:pStyle w:val="ConsPlusNormal"/>
        <w:spacing w:before="220"/>
        <w:ind w:firstLine="540"/>
        <w:jc w:val="both"/>
      </w:pPr>
      <w:r w:rsidRPr="007F4B1E">
        <w:t xml:space="preserve">10. Представление к награждению </w:t>
      </w:r>
      <w:proofErr w:type="spellStart"/>
      <w:r w:rsidRPr="007F4B1E">
        <w:t>Почетной</w:t>
      </w:r>
      <w:proofErr w:type="spellEnd"/>
      <w:r w:rsidRPr="007F4B1E">
        <w:t xml:space="preserve"> грамотой, за исключением награждений государственных служащих, производится на основании ходатайства, согласованного с главой муниципального образования в Республике Бурятия, на территории которого расположена представляющая организация.</w:t>
      </w:r>
    </w:p>
    <w:p w:rsidR="00752E50" w:rsidRPr="007F4B1E" w:rsidRDefault="00752E50">
      <w:pPr>
        <w:pStyle w:val="ConsPlusNormal"/>
        <w:spacing w:before="220"/>
        <w:ind w:firstLine="540"/>
        <w:jc w:val="both"/>
      </w:pPr>
      <w:r w:rsidRPr="007F4B1E">
        <w:t xml:space="preserve">Представление к награждению </w:t>
      </w:r>
      <w:proofErr w:type="spellStart"/>
      <w:r w:rsidRPr="007F4B1E">
        <w:t>Почетной</w:t>
      </w:r>
      <w:proofErr w:type="spellEnd"/>
      <w:r w:rsidRPr="007F4B1E">
        <w:t xml:space="preserve"> грамотой депутатов Народного Хурала производится на основании ходатайства комитетов Народного Хурала, согласованного с Председателем Народного Хурала.</w:t>
      </w:r>
    </w:p>
    <w:p w:rsidR="00752E50" w:rsidRPr="007F4B1E" w:rsidRDefault="00752E50">
      <w:pPr>
        <w:pStyle w:val="ConsPlusNormal"/>
        <w:jc w:val="both"/>
      </w:pPr>
      <w:r w:rsidRPr="007F4B1E">
        <w:t xml:space="preserve">(абзац </w:t>
      </w:r>
      <w:proofErr w:type="spellStart"/>
      <w:r w:rsidRPr="007F4B1E">
        <w:t>введен</w:t>
      </w:r>
      <w:proofErr w:type="spellEnd"/>
      <w:r w:rsidRPr="007F4B1E">
        <w:t xml:space="preserve"> Постановлением Народного Хурала РБ от 18.11.2016 N 2173-V)</w:t>
      </w:r>
    </w:p>
    <w:p w:rsidR="00752E50" w:rsidRPr="007F4B1E" w:rsidRDefault="00752E50">
      <w:pPr>
        <w:pStyle w:val="ConsPlusNormal"/>
        <w:spacing w:before="220"/>
        <w:ind w:firstLine="540"/>
        <w:jc w:val="both"/>
      </w:pPr>
      <w:bookmarkStart w:id="4" w:name="P68"/>
      <w:bookmarkEnd w:id="4"/>
      <w:r w:rsidRPr="007F4B1E">
        <w:t>11. К рассмотрению принимаются материалы тех кандидатов, чьи заслуги уже отмечены наградами органов местного самоуправления, министерств и ведомств Республики Бурятия.</w:t>
      </w:r>
    </w:p>
    <w:p w:rsidR="00752E50" w:rsidRPr="007F4B1E" w:rsidRDefault="00752E50">
      <w:pPr>
        <w:pStyle w:val="ConsPlusNormal"/>
        <w:spacing w:before="220"/>
        <w:ind w:firstLine="540"/>
        <w:jc w:val="both"/>
      </w:pPr>
      <w:r w:rsidRPr="007F4B1E">
        <w:t xml:space="preserve">12. Требования пункта 11 настоящего Положения не распространяются на лиц, ранее отмеченных государственными наградами (орден, медаль, </w:t>
      </w:r>
      <w:proofErr w:type="spellStart"/>
      <w:r w:rsidRPr="007F4B1E">
        <w:t>почетное</w:t>
      </w:r>
      <w:proofErr w:type="spellEnd"/>
      <w:r w:rsidRPr="007F4B1E">
        <w:t xml:space="preserve"> звание и другие), ведомственными наградами Российской Федерации и Республики Бурятия.</w:t>
      </w:r>
    </w:p>
    <w:p w:rsidR="00752E50" w:rsidRPr="007F4B1E" w:rsidRDefault="00752E50">
      <w:pPr>
        <w:pStyle w:val="ConsPlusNormal"/>
        <w:spacing w:before="220"/>
        <w:ind w:firstLine="540"/>
        <w:jc w:val="both"/>
      </w:pPr>
      <w:r w:rsidRPr="007F4B1E">
        <w:t xml:space="preserve">13. Лица, </w:t>
      </w:r>
      <w:proofErr w:type="spellStart"/>
      <w:r w:rsidRPr="007F4B1E">
        <w:t>награжденные</w:t>
      </w:r>
      <w:proofErr w:type="spellEnd"/>
      <w:r w:rsidRPr="007F4B1E">
        <w:t xml:space="preserve"> государственной наградой, наградами министерств, ведомств, органов местного самоуправления, представляются к награждению </w:t>
      </w:r>
      <w:proofErr w:type="spellStart"/>
      <w:r w:rsidRPr="007F4B1E">
        <w:t>Почетной</w:t>
      </w:r>
      <w:proofErr w:type="spellEnd"/>
      <w:r w:rsidRPr="007F4B1E">
        <w:t xml:space="preserve"> грамотой не ранее чем через три года после предыдущего награждения.</w:t>
      </w:r>
    </w:p>
    <w:p w:rsidR="00752E50" w:rsidRPr="007F4B1E" w:rsidRDefault="00752E50">
      <w:pPr>
        <w:pStyle w:val="ConsPlusNormal"/>
        <w:jc w:val="both"/>
      </w:pPr>
      <w:r w:rsidRPr="007F4B1E">
        <w:t>(п. 13 в ред. Постановления Народного Хурала РБ от 30.06.2010 N 1562-IV)</w:t>
      </w:r>
    </w:p>
    <w:p w:rsidR="00752E50" w:rsidRPr="007F4B1E" w:rsidRDefault="00752E50">
      <w:pPr>
        <w:pStyle w:val="ConsPlusNormal"/>
        <w:spacing w:before="220"/>
        <w:ind w:firstLine="540"/>
        <w:jc w:val="both"/>
      </w:pPr>
      <w:r w:rsidRPr="007F4B1E">
        <w:t xml:space="preserve">14. Документы для рассмотрения вопроса о награждении </w:t>
      </w:r>
      <w:proofErr w:type="spellStart"/>
      <w:r w:rsidRPr="007F4B1E">
        <w:t>Почетной</w:t>
      </w:r>
      <w:proofErr w:type="spellEnd"/>
      <w:r w:rsidRPr="007F4B1E">
        <w:t xml:space="preserve"> грамотой направляются в Отдел государственной службы и кадров Аппарата Народного Хурала не менее чем за месяц до дня очередного заседания Совета Народного Хурала.</w:t>
      </w:r>
    </w:p>
    <w:p w:rsidR="00752E50" w:rsidRPr="007F4B1E" w:rsidRDefault="00752E50">
      <w:pPr>
        <w:pStyle w:val="ConsPlusNormal"/>
        <w:jc w:val="both"/>
      </w:pPr>
      <w:r w:rsidRPr="007F4B1E">
        <w:t xml:space="preserve">(абзац </w:t>
      </w:r>
      <w:proofErr w:type="spellStart"/>
      <w:r w:rsidRPr="007F4B1E">
        <w:t>введен</w:t>
      </w:r>
      <w:proofErr w:type="spellEnd"/>
      <w:r w:rsidRPr="007F4B1E">
        <w:t xml:space="preserve"> Постановлением Народного Хурала РБ от 18.11.2016 N 2173-V)</w:t>
      </w:r>
    </w:p>
    <w:p w:rsidR="00752E50" w:rsidRPr="007F4B1E" w:rsidRDefault="00752E50">
      <w:pPr>
        <w:pStyle w:val="ConsPlusNormal"/>
        <w:spacing w:before="220"/>
        <w:ind w:firstLine="540"/>
        <w:jc w:val="both"/>
      </w:pPr>
      <w:r w:rsidRPr="007F4B1E">
        <w:t>К юбилейным датам граждан (50 лет, достижение пенсионного возраста, 70 лет и далее каждые 5 лет), организации (50 лет и далее каждые 25 лет) представления к награждению рассматриваются не позднее чем за 1 месяц до юбилея.</w:t>
      </w:r>
    </w:p>
    <w:p w:rsidR="00752E50" w:rsidRPr="007F4B1E" w:rsidRDefault="00752E50">
      <w:pPr>
        <w:pStyle w:val="ConsPlusNormal"/>
        <w:jc w:val="both"/>
      </w:pPr>
      <w:r w:rsidRPr="007F4B1E">
        <w:t>(в ред. Постановлений Народного Хурала РБ от 30.06.2010 N 1562-IV, от 18.11.2016 N 2173-V)</w:t>
      </w:r>
    </w:p>
    <w:p w:rsidR="00752E50" w:rsidRPr="007F4B1E" w:rsidRDefault="00752E50">
      <w:pPr>
        <w:pStyle w:val="ConsPlusNormal"/>
        <w:spacing w:before="220"/>
        <w:ind w:firstLine="540"/>
        <w:jc w:val="both"/>
      </w:pPr>
      <w:bookmarkStart w:id="5" w:name="P76"/>
      <w:bookmarkEnd w:id="5"/>
      <w:r w:rsidRPr="007F4B1E">
        <w:t xml:space="preserve">15. Для рассмотрения вопроса о награждении </w:t>
      </w:r>
      <w:proofErr w:type="spellStart"/>
      <w:r w:rsidRPr="007F4B1E">
        <w:t>Почетной</w:t>
      </w:r>
      <w:proofErr w:type="spellEnd"/>
      <w:r w:rsidRPr="007F4B1E">
        <w:t xml:space="preserve"> грамотой в Совет Народного Хурала представляются следующие документы:</w:t>
      </w:r>
    </w:p>
    <w:p w:rsidR="00752E50" w:rsidRPr="007F4B1E" w:rsidRDefault="00752E50">
      <w:pPr>
        <w:pStyle w:val="ConsPlusNormal"/>
        <w:spacing w:before="220"/>
        <w:ind w:firstLine="540"/>
        <w:jc w:val="both"/>
      </w:pPr>
      <w:r w:rsidRPr="007F4B1E">
        <w:t>а) для граждан:</w:t>
      </w:r>
    </w:p>
    <w:p w:rsidR="00752E50" w:rsidRPr="007F4B1E" w:rsidRDefault="00752E50">
      <w:pPr>
        <w:pStyle w:val="ConsPlusNormal"/>
        <w:spacing w:before="220"/>
        <w:ind w:firstLine="540"/>
        <w:jc w:val="both"/>
      </w:pPr>
      <w:r w:rsidRPr="007F4B1E">
        <w:t xml:space="preserve">наградной лист к награждению </w:t>
      </w:r>
      <w:proofErr w:type="spellStart"/>
      <w:r w:rsidRPr="007F4B1E">
        <w:t>Почетной</w:t>
      </w:r>
      <w:proofErr w:type="spellEnd"/>
      <w:r w:rsidRPr="007F4B1E">
        <w:t xml:space="preserve"> грамотой (приложение 1);</w:t>
      </w:r>
    </w:p>
    <w:p w:rsidR="00752E50" w:rsidRPr="007F4B1E" w:rsidRDefault="00752E50">
      <w:pPr>
        <w:pStyle w:val="ConsPlusNormal"/>
        <w:jc w:val="both"/>
      </w:pPr>
      <w:r w:rsidRPr="007F4B1E">
        <w:t>(в ред. Постановления Народного Хурала РБ от 18.11.2016 N 2173-V)</w:t>
      </w:r>
    </w:p>
    <w:p w:rsidR="00752E50" w:rsidRPr="007F4B1E" w:rsidRDefault="00752E50">
      <w:pPr>
        <w:pStyle w:val="ConsPlusNormal"/>
        <w:spacing w:before="220"/>
        <w:ind w:firstLine="540"/>
        <w:jc w:val="both"/>
      </w:pPr>
      <w:r w:rsidRPr="007F4B1E">
        <w:t xml:space="preserve">ходатайство о награждении, содержащее сведения о трудовой деятельности, личном вкладе в разработку законопроектов, об участии в реализации программ социально-экономического развития, обеспечении деятельности органов, указанных в пункте 1 настоящего Положения, иных социально значимых достижениях гражданина, представляемого к награждению </w:t>
      </w:r>
      <w:proofErr w:type="spellStart"/>
      <w:r w:rsidRPr="007F4B1E">
        <w:t>Почетной</w:t>
      </w:r>
      <w:proofErr w:type="spellEnd"/>
      <w:r w:rsidRPr="007F4B1E">
        <w:t xml:space="preserve"> грамотой;</w:t>
      </w:r>
    </w:p>
    <w:p w:rsidR="00752E50" w:rsidRPr="007F4B1E" w:rsidRDefault="00752E50">
      <w:pPr>
        <w:pStyle w:val="ConsPlusNormal"/>
        <w:spacing w:before="220"/>
        <w:ind w:firstLine="540"/>
        <w:jc w:val="both"/>
      </w:pPr>
      <w:r w:rsidRPr="007F4B1E">
        <w:t xml:space="preserve">решение комитета Народного Хурала, органов местного самоуправления о представлении к награждению </w:t>
      </w:r>
      <w:proofErr w:type="spellStart"/>
      <w:r w:rsidRPr="007F4B1E">
        <w:t>Почетной</w:t>
      </w:r>
      <w:proofErr w:type="spellEnd"/>
      <w:r w:rsidRPr="007F4B1E">
        <w:t xml:space="preserve"> грамотой;</w:t>
      </w:r>
    </w:p>
    <w:p w:rsidR="00752E50" w:rsidRPr="007F4B1E" w:rsidRDefault="00752E50">
      <w:pPr>
        <w:pStyle w:val="ConsPlusNormal"/>
        <w:spacing w:before="220"/>
        <w:ind w:firstLine="540"/>
        <w:jc w:val="both"/>
      </w:pPr>
      <w:r w:rsidRPr="007F4B1E">
        <w:t xml:space="preserve">письмо - гарантия представляющего государственного (муниципального) органа, организации о том, что </w:t>
      </w:r>
      <w:proofErr w:type="spellStart"/>
      <w:r w:rsidRPr="007F4B1E">
        <w:t>награжденный</w:t>
      </w:r>
      <w:proofErr w:type="spellEnd"/>
      <w:r w:rsidRPr="007F4B1E">
        <w:t xml:space="preserve"> </w:t>
      </w:r>
      <w:proofErr w:type="spellStart"/>
      <w:r w:rsidRPr="007F4B1E">
        <w:t>Почетной</w:t>
      </w:r>
      <w:proofErr w:type="spellEnd"/>
      <w:r w:rsidRPr="007F4B1E">
        <w:t xml:space="preserve"> грамотой будет премироваться в соответствии с пунктом 23 настоящего Положения;</w:t>
      </w:r>
    </w:p>
    <w:p w:rsidR="00752E50" w:rsidRPr="007F4B1E" w:rsidRDefault="00752E50">
      <w:pPr>
        <w:pStyle w:val="ConsPlusNormal"/>
        <w:spacing w:before="220"/>
        <w:ind w:firstLine="540"/>
        <w:jc w:val="both"/>
      </w:pPr>
      <w:r w:rsidRPr="007F4B1E">
        <w:t>копии ранее полученных наград;</w:t>
      </w:r>
    </w:p>
    <w:p w:rsidR="00752E50" w:rsidRPr="007F4B1E" w:rsidRDefault="00752E50">
      <w:pPr>
        <w:pStyle w:val="ConsPlusNormal"/>
        <w:jc w:val="both"/>
      </w:pPr>
      <w:r w:rsidRPr="007F4B1E">
        <w:t xml:space="preserve">(абзац </w:t>
      </w:r>
      <w:proofErr w:type="spellStart"/>
      <w:r w:rsidRPr="007F4B1E">
        <w:t>введен</w:t>
      </w:r>
      <w:proofErr w:type="spellEnd"/>
      <w:r w:rsidRPr="007F4B1E">
        <w:t xml:space="preserve"> Постановлением Народного Хурала РБ от 30.06.2010 N 1562-IV)</w:t>
      </w:r>
    </w:p>
    <w:p w:rsidR="00752E50" w:rsidRPr="007F4B1E" w:rsidRDefault="00752E50">
      <w:pPr>
        <w:pStyle w:val="ConsPlusNormal"/>
        <w:spacing w:before="220"/>
        <w:ind w:firstLine="540"/>
        <w:jc w:val="both"/>
      </w:pPr>
      <w:r w:rsidRPr="007F4B1E">
        <w:t>согласие на обработку персональных данных в соответствии с Федеральным законом "О персональных данных";</w:t>
      </w:r>
    </w:p>
    <w:p w:rsidR="00752E50" w:rsidRPr="007F4B1E" w:rsidRDefault="00752E50">
      <w:pPr>
        <w:pStyle w:val="ConsPlusNormal"/>
        <w:jc w:val="both"/>
      </w:pPr>
      <w:r w:rsidRPr="007F4B1E">
        <w:t xml:space="preserve">(абзац </w:t>
      </w:r>
      <w:proofErr w:type="spellStart"/>
      <w:r w:rsidRPr="007F4B1E">
        <w:t>введен</w:t>
      </w:r>
      <w:proofErr w:type="spellEnd"/>
      <w:r w:rsidRPr="007F4B1E">
        <w:t xml:space="preserve"> Постановлением Народного Хурала РБ от 27.02.2018 N 2927-V)</w:t>
      </w:r>
    </w:p>
    <w:p w:rsidR="00752E50" w:rsidRPr="007F4B1E" w:rsidRDefault="00752E50">
      <w:pPr>
        <w:pStyle w:val="ConsPlusNormal"/>
        <w:spacing w:before="220"/>
        <w:ind w:firstLine="540"/>
        <w:jc w:val="both"/>
      </w:pPr>
      <w:r w:rsidRPr="007F4B1E">
        <w:t xml:space="preserve">копии второй и третьей страниц паспорта гражданина Российской Федерации или копия временного удостоверения личности, выдаваемого на период оформления паспорта, либо копия одного из документов, предусмотренных </w:t>
      </w:r>
      <w:proofErr w:type="spellStart"/>
      <w:r w:rsidRPr="007F4B1E">
        <w:t>статьей</w:t>
      </w:r>
      <w:proofErr w:type="spellEnd"/>
      <w:r w:rsidRPr="007F4B1E">
        <w:t xml:space="preserve"> 7 Федерального закона "О порядке выезда из Российской Федерации и въезда в Российскую Федерацию". Для иностранных граждан - копия документа, удостоверяющего личность иностранного гражданина в Российской Федерации в соответствии со </w:t>
      </w:r>
      <w:proofErr w:type="spellStart"/>
      <w:r w:rsidRPr="007F4B1E">
        <w:t>статьей</w:t>
      </w:r>
      <w:proofErr w:type="spellEnd"/>
      <w:r w:rsidRPr="007F4B1E">
        <w:t xml:space="preserve"> 10 Федерального закона "О правовом положении иностранных граждан в Российской Федерации";</w:t>
      </w:r>
    </w:p>
    <w:p w:rsidR="00752E50" w:rsidRPr="007F4B1E" w:rsidRDefault="00752E50">
      <w:pPr>
        <w:pStyle w:val="ConsPlusNormal"/>
        <w:jc w:val="both"/>
      </w:pPr>
      <w:r w:rsidRPr="007F4B1E">
        <w:t xml:space="preserve">(абзац </w:t>
      </w:r>
      <w:proofErr w:type="spellStart"/>
      <w:r w:rsidRPr="007F4B1E">
        <w:t>введен</w:t>
      </w:r>
      <w:proofErr w:type="spellEnd"/>
      <w:r w:rsidRPr="007F4B1E">
        <w:t xml:space="preserve"> Постановлением Народного Хурала РБ от 05.12.2019 N 810-VI)</w:t>
      </w:r>
    </w:p>
    <w:p w:rsidR="00752E50" w:rsidRPr="007F4B1E" w:rsidRDefault="00752E50">
      <w:pPr>
        <w:pStyle w:val="ConsPlusNormal"/>
        <w:spacing w:before="220"/>
        <w:ind w:firstLine="540"/>
        <w:jc w:val="both"/>
      </w:pPr>
      <w:r w:rsidRPr="007F4B1E">
        <w:t>б) для организаций:</w:t>
      </w:r>
    </w:p>
    <w:p w:rsidR="00752E50" w:rsidRPr="007F4B1E" w:rsidRDefault="00752E50">
      <w:pPr>
        <w:pStyle w:val="ConsPlusNormal"/>
        <w:spacing w:before="220"/>
        <w:ind w:firstLine="540"/>
        <w:jc w:val="both"/>
      </w:pPr>
      <w:r w:rsidRPr="007F4B1E">
        <w:t xml:space="preserve">ходатайство о награждении, содержащее сведения об участии в формировании и реализации экономической и социальной политики Российской Федерации, укреплении демократии и конституционного строя в Республике Бурятия, развитии местного самоуправления, а также сведения об иных достижениях организации, представляемой к награждению </w:t>
      </w:r>
      <w:proofErr w:type="spellStart"/>
      <w:r w:rsidRPr="007F4B1E">
        <w:t>Почетной</w:t>
      </w:r>
      <w:proofErr w:type="spellEnd"/>
      <w:r w:rsidRPr="007F4B1E">
        <w:t xml:space="preserve"> грамотой;</w:t>
      </w:r>
    </w:p>
    <w:p w:rsidR="00752E50" w:rsidRPr="007F4B1E" w:rsidRDefault="00752E50">
      <w:pPr>
        <w:pStyle w:val="ConsPlusNormal"/>
        <w:spacing w:before="220"/>
        <w:ind w:firstLine="540"/>
        <w:jc w:val="both"/>
      </w:pPr>
      <w:r w:rsidRPr="007F4B1E">
        <w:t>справка о своевременности выплаты работникам представляющей организации заработной платы за подписью главного бухгалтера;</w:t>
      </w:r>
    </w:p>
    <w:p w:rsidR="00752E50" w:rsidRPr="007F4B1E" w:rsidRDefault="00752E50">
      <w:pPr>
        <w:pStyle w:val="ConsPlusNormal"/>
        <w:spacing w:before="220"/>
        <w:ind w:firstLine="540"/>
        <w:jc w:val="both"/>
      </w:pPr>
      <w:r w:rsidRPr="007F4B1E">
        <w:t>справка налоговой инспекции об уплате представляющей организацией налогов в соответствующие бюджеты;</w:t>
      </w:r>
    </w:p>
    <w:p w:rsidR="00752E50" w:rsidRPr="007F4B1E" w:rsidRDefault="00752E50">
      <w:pPr>
        <w:pStyle w:val="ConsPlusNormal"/>
        <w:spacing w:before="220"/>
        <w:ind w:firstLine="540"/>
        <w:jc w:val="both"/>
      </w:pPr>
      <w:r w:rsidRPr="007F4B1E">
        <w:t>архивная справка организации (представляется к юбилейным датам организации).</w:t>
      </w:r>
    </w:p>
    <w:p w:rsidR="00752E50" w:rsidRPr="007F4B1E" w:rsidRDefault="00752E50">
      <w:pPr>
        <w:pStyle w:val="ConsPlusNormal"/>
        <w:spacing w:before="220"/>
        <w:ind w:firstLine="540"/>
        <w:jc w:val="both"/>
      </w:pPr>
      <w:r w:rsidRPr="007F4B1E">
        <w:t xml:space="preserve">16. Указанные в пункте 15 настоящего Положения документы направляются в Отдел государственной службы и кадров Аппарата Народного Хурала для проверки их соответствия требованиям настоящего Положения. В случае выявления несоответствия в представленных документах Отдел государственной службы и кадров Аппарата Народного Хурала принимает меры по их устранению в течение пяти рабочих дней со дня поступления. Если по истечении установленного срока выявленные несоответствия не были устранены, данные документы возвращаются инициатору представления к награждению </w:t>
      </w:r>
      <w:proofErr w:type="spellStart"/>
      <w:r w:rsidRPr="007F4B1E">
        <w:t>Почетной</w:t>
      </w:r>
      <w:proofErr w:type="spellEnd"/>
      <w:r w:rsidRPr="007F4B1E">
        <w:t xml:space="preserve"> грамотой.</w:t>
      </w:r>
    </w:p>
    <w:p w:rsidR="00752E50" w:rsidRPr="007F4B1E" w:rsidRDefault="00752E50">
      <w:pPr>
        <w:pStyle w:val="ConsPlusNormal"/>
        <w:jc w:val="both"/>
      </w:pPr>
      <w:r w:rsidRPr="007F4B1E">
        <w:t>(п. 16 в ред. Постановления Народного Хурала РБ от 30.06.2010 N 1562-IV)</w:t>
      </w:r>
    </w:p>
    <w:p w:rsidR="00752E50" w:rsidRPr="007F4B1E" w:rsidRDefault="00752E50">
      <w:pPr>
        <w:pStyle w:val="ConsPlusNormal"/>
        <w:spacing w:before="220"/>
        <w:ind w:firstLine="540"/>
        <w:jc w:val="both"/>
      </w:pPr>
      <w:r w:rsidRPr="007F4B1E">
        <w:t>17. Документы, оформленные с нарушением требований настоящего Положения, к рассмотрению не принимаются и подлежат возврату.</w:t>
      </w:r>
    </w:p>
    <w:p w:rsidR="00752E50" w:rsidRPr="007F4B1E" w:rsidRDefault="00752E50">
      <w:pPr>
        <w:pStyle w:val="ConsPlusNormal"/>
        <w:jc w:val="both"/>
      </w:pPr>
      <w:r w:rsidRPr="007F4B1E">
        <w:t>(п. 17 в ред. Постановления Народного Хурала РБ от 18.11.2016 N 2173-V)</w:t>
      </w:r>
    </w:p>
    <w:p w:rsidR="00752E50" w:rsidRPr="007F4B1E" w:rsidRDefault="00752E50">
      <w:pPr>
        <w:pStyle w:val="ConsPlusNormal"/>
        <w:spacing w:before="220"/>
        <w:ind w:firstLine="540"/>
        <w:jc w:val="both"/>
      </w:pPr>
      <w:r w:rsidRPr="007F4B1E">
        <w:t xml:space="preserve">18. При соответствии документов требованиям настоящего Положения Отдел государственной службы и кадров Аппарата Народного Хурала Народного Хурала направляет их в соответствующий комитет Народного Хурала, который после согласования с Правовым управлением Аппарата Народного Хурала вносит проект постановления Совета Народного Хурала о награждении </w:t>
      </w:r>
      <w:proofErr w:type="spellStart"/>
      <w:r w:rsidRPr="007F4B1E">
        <w:t>Почетной</w:t>
      </w:r>
      <w:proofErr w:type="spellEnd"/>
      <w:r w:rsidRPr="007F4B1E">
        <w:t xml:space="preserve"> грамотой в соответствии с Регламентом Совета Народного Хурала.</w:t>
      </w:r>
    </w:p>
    <w:p w:rsidR="00752E50" w:rsidRPr="007F4B1E" w:rsidRDefault="00752E50">
      <w:pPr>
        <w:pStyle w:val="ConsPlusNormal"/>
        <w:jc w:val="both"/>
      </w:pPr>
      <w:r w:rsidRPr="007F4B1E">
        <w:t>(в ред. Постановления Народного Хурала РБ от 30.06.2010 N 1562-IV)</w:t>
      </w:r>
    </w:p>
    <w:p w:rsidR="00752E50" w:rsidRPr="007F4B1E" w:rsidRDefault="00752E50">
      <w:pPr>
        <w:pStyle w:val="ConsPlusNormal"/>
        <w:spacing w:before="220"/>
        <w:ind w:firstLine="540"/>
        <w:jc w:val="both"/>
      </w:pPr>
      <w:r w:rsidRPr="007F4B1E">
        <w:t xml:space="preserve">19. В случае принятия Советом Народного Хурала решения о награждении </w:t>
      </w:r>
      <w:proofErr w:type="spellStart"/>
      <w:r w:rsidRPr="007F4B1E">
        <w:t>Почетной</w:t>
      </w:r>
      <w:proofErr w:type="spellEnd"/>
      <w:r w:rsidRPr="007F4B1E">
        <w:t xml:space="preserve"> грамотой Организационно-техническое управление Аппарата Народного Хурала </w:t>
      </w:r>
      <w:proofErr w:type="spellStart"/>
      <w:r w:rsidRPr="007F4B1E">
        <w:t>передает</w:t>
      </w:r>
      <w:proofErr w:type="spellEnd"/>
      <w:r w:rsidRPr="007F4B1E">
        <w:t xml:space="preserve"> постановление Совета Народного Хурала в соответствующие комитеты Народного Хурала для оформления </w:t>
      </w:r>
      <w:proofErr w:type="spellStart"/>
      <w:r w:rsidRPr="007F4B1E">
        <w:t>Почетной</w:t>
      </w:r>
      <w:proofErr w:type="spellEnd"/>
      <w:r w:rsidRPr="007F4B1E">
        <w:t xml:space="preserve"> грамоты.</w:t>
      </w:r>
    </w:p>
    <w:p w:rsidR="00752E50" w:rsidRPr="007F4B1E" w:rsidRDefault="00752E50">
      <w:pPr>
        <w:pStyle w:val="ConsPlusNormal"/>
        <w:spacing w:before="220"/>
        <w:ind w:firstLine="540"/>
        <w:jc w:val="both"/>
      </w:pPr>
      <w:r w:rsidRPr="007F4B1E">
        <w:t xml:space="preserve">В случае принятия Советом Народного Хурала решения об отклонении кандидатуры, представленной к награждению </w:t>
      </w:r>
      <w:proofErr w:type="spellStart"/>
      <w:r w:rsidRPr="007F4B1E">
        <w:t>Почетной</w:t>
      </w:r>
      <w:proofErr w:type="spellEnd"/>
      <w:r w:rsidRPr="007F4B1E">
        <w:t xml:space="preserve"> грамотой, документы и выписку из протокола заседания Совета Народного Хурала об отклонении награждения Организационно-техническое управление Аппарата Народного Хурала возвращает инициатору представления к награждению </w:t>
      </w:r>
      <w:proofErr w:type="spellStart"/>
      <w:r w:rsidRPr="007F4B1E">
        <w:t>Почетной</w:t>
      </w:r>
      <w:proofErr w:type="spellEnd"/>
      <w:r w:rsidRPr="007F4B1E">
        <w:t xml:space="preserve"> грамотой.</w:t>
      </w:r>
    </w:p>
    <w:p w:rsidR="00752E50" w:rsidRPr="007F4B1E" w:rsidRDefault="00752E50">
      <w:pPr>
        <w:pStyle w:val="ConsPlusNormal"/>
        <w:jc w:val="both"/>
      </w:pPr>
      <w:r w:rsidRPr="007F4B1E">
        <w:t>(п. 19 в ред. Постановления Народного Хурала РБ от 30.06.2010 N 1562-IV)</w:t>
      </w:r>
    </w:p>
    <w:p w:rsidR="00752E50" w:rsidRPr="007F4B1E" w:rsidRDefault="00752E50">
      <w:pPr>
        <w:pStyle w:val="ConsPlusNormal"/>
        <w:spacing w:before="220"/>
        <w:ind w:firstLine="540"/>
        <w:jc w:val="both"/>
      </w:pPr>
      <w:r w:rsidRPr="007F4B1E">
        <w:t xml:space="preserve">20. </w:t>
      </w:r>
      <w:proofErr w:type="spellStart"/>
      <w:r w:rsidRPr="007F4B1E">
        <w:t>Почетная</w:t>
      </w:r>
      <w:proofErr w:type="spellEnd"/>
      <w:r w:rsidRPr="007F4B1E">
        <w:t xml:space="preserve"> грамота оформляется на государственных языках Республики Бурятия и подписывается Председателем Народного Хурала либо по его поручению заместителем Председателя Народного Хурала.</w:t>
      </w:r>
    </w:p>
    <w:p w:rsidR="00752E50" w:rsidRPr="007F4B1E" w:rsidRDefault="00752E50">
      <w:pPr>
        <w:pStyle w:val="ConsPlusNormal"/>
        <w:jc w:val="both"/>
      </w:pPr>
      <w:r w:rsidRPr="007F4B1E">
        <w:t>(в ред. Постановления Народного Хурала РБ от 10.12.2015 N 1624-V)</w:t>
      </w:r>
    </w:p>
    <w:p w:rsidR="00752E50" w:rsidRPr="007F4B1E" w:rsidRDefault="00752E50">
      <w:pPr>
        <w:pStyle w:val="ConsPlusNormal"/>
        <w:spacing w:before="220"/>
        <w:ind w:firstLine="540"/>
        <w:jc w:val="both"/>
      </w:pPr>
      <w:r w:rsidRPr="007F4B1E">
        <w:t xml:space="preserve">21. Вручение </w:t>
      </w:r>
      <w:proofErr w:type="spellStart"/>
      <w:r w:rsidRPr="007F4B1E">
        <w:t>Почетной</w:t>
      </w:r>
      <w:proofErr w:type="spellEnd"/>
      <w:r w:rsidRPr="007F4B1E">
        <w:t xml:space="preserve"> грамоты производится в торжественной обстановке Председателем Народного Хурала или по его поручению заместителем Председателя Народного Хурала, председателем комитета Народного Хурала.</w:t>
      </w:r>
    </w:p>
    <w:p w:rsidR="00752E50" w:rsidRPr="007F4B1E" w:rsidRDefault="00752E50">
      <w:pPr>
        <w:pStyle w:val="ConsPlusNormal"/>
        <w:spacing w:before="220"/>
        <w:ind w:firstLine="540"/>
        <w:jc w:val="both"/>
      </w:pPr>
      <w:r w:rsidRPr="007F4B1E">
        <w:t xml:space="preserve">22. В муниципальных образованиях вручение </w:t>
      </w:r>
      <w:proofErr w:type="spellStart"/>
      <w:r w:rsidRPr="007F4B1E">
        <w:t>Почетной</w:t>
      </w:r>
      <w:proofErr w:type="spellEnd"/>
      <w:r w:rsidRPr="007F4B1E">
        <w:t xml:space="preserve"> грамоты может производиться по поручению Председателя Народного Хурала главами муниципальных образований в Республике Бурятия или депутатами Народного Хурала соответствующего избирательного округа.</w:t>
      </w:r>
    </w:p>
    <w:p w:rsidR="00752E50" w:rsidRPr="007F4B1E" w:rsidRDefault="00752E50">
      <w:pPr>
        <w:pStyle w:val="ConsPlusNormal"/>
        <w:spacing w:before="220"/>
        <w:ind w:firstLine="540"/>
        <w:jc w:val="both"/>
      </w:pPr>
      <w:bookmarkStart w:id="6" w:name="P107"/>
      <w:bookmarkEnd w:id="6"/>
      <w:r w:rsidRPr="007F4B1E">
        <w:t xml:space="preserve">23. </w:t>
      </w:r>
      <w:proofErr w:type="spellStart"/>
      <w:r w:rsidRPr="007F4B1E">
        <w:t>Награжденный</w:t>
      </w:r>
      <w:proofErr w:type="spellEnd"/>
      <w:r w:rsidRPr="007F4B1E">
        <w:t xml:space="preserve"> </w:t>
      </w:r>
      <w:proofErr w:type="spellStart"/>
      <w:r w:rsidRPr="007F4B1E">
        <w:t>Почетной</w:t>
      </w:r>
      <w:proofErr w:type="spellEnd"/>
      <w:r w:rsidRPr="007F4B1E">
        <w:t xml:space="preserve"> грамотой единовременно поощряется премией в размере десяти тысяч рублей за </w:t>
      </w:r>
      <w:proofErr w:type="spellStart"/>
      <w:r w:rsidRPr="007F4B1E">
        <w:t>счет</w:t>
      </w:r>
      <w:proofErr w:type="spellEnd"/>
      <w:r w:rsidRPr="007F4B1E">
        <w:t xml:space="preserve"> средств государственного (муниципального) органа, организации, возбудивших ходатайство о награждении.</w:t>
      </w:r>
    </w:p>
    <w:p w:rsidR="00752E50" w:rsidRPr="007F4B1E" w:rsidRDefault="00752E50">
      <w:pPr>
        <w:pStyle w:val="ConsPlusNormal"/>
        <w:jc w:val="both"/>
      </w:pPr>
      <w:r w:rsidRPr="007F4B1E">
        <w:t>(в ред. Постановления Народного Хурала РБ от 30.09.2008 N 558-IV)</w:t>
      </w:r>
    </w:p>
    <w:p w:rsidR="00752E50" w:rsidRPr="007F4B1E" w:rsidRDefault="00752E50">
      <w:pPr>
        <w:pStyle w:val="ConsPlusNormal"/>
        <w:spacing w:before="220"/>
        <w:ind w:firstLine="540"/>
        <w:jc w:val="both"/>
      </w:pPr>
      <w:r w:rsidRPr="007F4B1E">
        <w:t xml:space="preserve">Единовременное поощрение премией депутатов Народного Хурала осуществляется Народным Хуралом за </w:t>
      </w:r>
      <w:proofErr w:type="spellStart"/>
      <w:r w:rsidRPr="007F4B1E">
        <w:t>счет</w:t>
      </w:r>
      <w:proofErr w:type="spellEnd"/>
      <w:r w:rsidRPr="007F4B1E">
        <w:t xml:space="preserve"> средств, предусмотренных на обеспечение его деятельности.</w:t>
      </w:r>
    </w:p>
    <w:p w:rsidR="00752E50" w:rsidRPr="007F4B1E" w:rsidRDefault="00752E50">
      <w:pPr>
        <w:pStyle w:val="ConsPlusNormal"/>
        <w:jc w:val="both"/>
      </w:pPr>
      <w:r w:rsidRPr="007F4B1E">
        <w:t xml:space="preserve">(абзац </w:t>
      </w:r>
      <w:proofErr w:type="spellStart"/>
      <w:r w:rsidRPr="007F4B1E">
        <w:t>введен</w:t>
      </w:r>
      <w:proofErr w:type="spellEnd"/>
      <w:r w:rsidRPr="007F4B1E">
        <w:t xml:space="preserve"> Постановлением Народного Хурала РБ от 18.11.2016 N 2173-V)</w:t>
      </w:r>
    </w:p>
    <w:p w:rsidR="00752E50" w:rsidRPr="007F4B1E" w:rsidRDefault="00752E50">
      <w:pPr>
        <w:pStyle w:val="ConsPlusNormal"/>
        <w:spacing w:before="220"/>
        <w:ind w:firstLine="540"/>
        <w:jc w:val="both"/>
      </w:pPr>
      <w:r w:rsidRPr="007F4B1E">
        <w:t xml:space="preserve">24. </w:t>
      </w:r>
      <w:proofErr w:type="spellStart"/>
      <w:r w:rsidRPr="007F4B1E">
        <w:t>Учет</w:t>
      </w:r>
      <w:proofErr w:type="spellEnd"/>
      <w:r w:rsidRPr="007F4B1E">
        <w:t xml:space="preserve"> и регистрацию </w:t>
      </w:r>
      <w:proofErr w:type="spellStart"/>
      <w:r w:rsidRPr="007F4B1E">
        <w:t>награжденных</w:t>
      </w:r>
      <w:proofErr w:type="spellEnd"/>
      <w:r w:rsidRPr="007F4B1E">
        <w:t xml:space="preserve"> осуществляет Отдел государственной службы и кадров Аппарата Народного Хурала.</w:t>
      </w:r>
    </w:p>
    <w:p w:rsidR="00752E50" w:rsidRPr="007F4B1E" w:rsidRDefault="00752E50">
      <w:pPr>
        <w:pStyle w:val="ConsPlusNormal"/>
        <w:jc w:val="both"/>
      </w:pPr>
      <w:r w:rsidRPr="007F4B1E">
        <w:t xml:space="preserve">(п. 24 </w:t>
      </w:r>
      <w:proofErr w:type="spellStart"/>
      <w:r w:rsidRPr="007F4B1E">
        <w:t>введен</w:t>
      </w:r>
      <w:proofErr w:type="spellEnd"/>
      <w:r w:rsidRPr="007F4B1E">
        <w:t xml:space="preserve"> Постановлением Народного Хурала РБ от 30.06.2010 N 1562-IV)</w:t>
      </w:r>
    </w:p>
    <w:p w:rsidR="00752E50" w:rsidRPr="007F4B1E" w:rsidRDefault="00752E50">
      <w:pPr>
        <w:pStyle w:val="ConsPlusNormal"/>
        <w:spacing w:before="220"/>
        <w:ind w:firstLine="540"/>
        <w:jc w:val="both"/>
      </w:pPr>
      <w:r w:rsidRPr="007F4B1E">
        <w:t xml:space="preserve">25. Повторное награждение </w:t>
      </w:r>
      <w:proofErr w:type="spellStart"/>
      <w:r w:rsidRPr="007F4B1E">
        <w:t>Почетной</w:t>
      </w:r>
      <w:proofErr w:type="spellEnd"/>
      <w:r w:rsidRPr="007F4B1E">
        <w:t xml:space="preserve"> грамотой не производится.</w:t>
      </w:r>
    </w:p>
    <w:p w:rsidR="00752E50" w:rsidRPr="007F4B1E" w:rsidRDefault="00752E50">
      <w:pPr>
        <w:pStyle w:val="ConsPlusNormal"/>
        <w:jc w:val="both"/>
      </w:pPr>
      <w:r w:rsidRPr="007F4B1E">
        <w:t xml:space="preserve">(п. 25 </w:t>
      </w:r>
      <w:proofErr w:type="spellStart"/>
      <w:r w:rsidRPr="007F4B1E">
        <w:t>введен</w:t>
      </w:r>
      <w:proofErr w:type="spellEnd"/>
      <w:r w:rsidRPr="007F4B1E">
        <w:t xml:space="preserve"> Постановлением Народного Хурала РБ от 30.06.2010 N 1562-IV)</w:t>
      </w: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jc w:val="right"/>
        <w:outlineLvl w:val="1"/>
      </w:pPr>
      <w:r w:rsidRPr="007F4B1E">
        <w:t>Приложение 1</w:t>
      </w:r>
    </w:p>
    <w:p w:rsidR="00752E50" w:rsidRPr="007F4B1E" w:rsidRDefault="00752E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4B1E" w:rsidRPr="007F4B1E">
        <w:tc>
          <w:tcPr>
            <w:tcW w:w="60" w:type="dxa"/>
            <w:tcBorders>
              <w:top w:val="nil"/>
              <w:left w:val="nil"/>
              <w:bottom w:val="nil"/>
              <w:right w:val="nil"/>
            </w:tcBorders>
            <w:shd w:val="clear" w:color="auto" w:fill="CED3F1"/>
            <w:tcMar>
              <w:top w:w="0" w:type="dxa"/>
              <w:left w:w="0" w:type="dxa"/>
              <w:bottom w:w="0" w:type="dxa"/>
              <w:right w:w="0" w:type="dxa"/>
            </w:tcMar>
          </w:tcPr>
          <w:p w:rsidR="00752E50" w:rsidRPr="007F4B1E" w:rsidRDefault="00752E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2E50" w:rsidRPr="007F4B1E" w:rsidRDefault="00752E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2E50" w:rsidRPr="007F4B1E" w:rsidRDefault="00752E50">
            <w:pPr>
              <w:pStyle w:val="ConsPlusNormal"/>
              <w:jc w:val="center"/>
            </w:pPr>
            <w:r w:rsidRPr="007F4B1E">
              <w:t>Список изменяющих документов</w:t>
            </w:r>
          </w:p>
          <w:p w:rsidR="00752E50" w:rsidRPr="007F4B1E" w:rsidRDefault="00752E50">
            <w:pPr>
              <w:pStyle w:val="ConsPlusNormal"/>
              <w:jc w:val="center"/>
            </w:pPr>
            <w:r w:rsidRPr="007F4B1E">
              <w:t>(</w:t>
            </w:r>
            <w:proofErr w:type="spellStart"/>
            <w:r w:rsidRPr="007F4B1E">
              <w:t>введен</w:t>
            </w:r>
            <w:proofErr w:type="spellEnd"/>
            <w:r w:rsidRPr="007F4B1E">
              <w:t xml:space="preserve"> Постановлением Народного Хурала РБ от 18.11.2016 N 2173-V;</w:t>
            </w:r>
          </w:p>
          <w:p w:rsidR="00752E50" w:rsidRPr="007F4B1E" w:rsidRDefault="00752E50">
            <w:pPr>
              <w:pStyle w:val="ConsPlusNormal"/>
              <w:jc w:val="center"/>
            </w:pPr>
            <w:r w:rsidRPr="007F4B1E">
              <w:t>в ред. Постановления Народного Хурала РБ от 26.11.2020 N 1288-VI)</w:t>
            </w:r>
          </w:p>
        </w:tc>
        <w:tc>
          <w:tcPr>
            <w:tcW w:w="113" w:type="dxa"/>
            <w:tcBorders>
              <w:top w:val="nil"/>
              <w:left w:val="nil"/>
              <w:bottom w:val="nil"/>
              <w:right w:val="nil"/>
            </w:tcBorders>
            <w:shd w:val="clear" w:color="auto" w:fill="F4F3F8"/>
            <w:tcMar>
              <w:top w:w="0" w:type="dxa"/>
              <w:left w:w="0" w:type="dxa"/>
              <w:bottom w:w="0" w:type="dxa"/>
              <w:right w:w="0" w:type="dxa"/>
            </w:tcMar>
          </w:tcPr>
          <w:p w:rsidR="00752E50" w:rsidRPr="007F4B1E" w:rsidRDefault="00752E50">
            <w:pPr>
              <w:pStyle w:val="ConsPlusNormal"/>
            </w:pPr>
          </w:p>
        </w:tc>
      </w:tr>
    </w:tbl>
    <w:p w:rsidR="00752E50" w:rsidRPr="007F4B1E" w:rsidRDefault="00752E50">
      <w:pPr>
        <w:pStyle w:val="ConsPlusNormal"/>
        <w:jc w:val="both"/>
      </w:pPr>
    </w:p>
    <w:p w:rsidR="00752E50" w:rsidRPr="007F4B1E" w:rsidRDefault="00752E50">
      <w:pPr>
        <w:pStyle w:val="ConsPlusNonformat"/>
        <w:jc w:val="both"/>
      </w:pPr>
      <w:bookmarkStart w:id="7" w:name="P125"/>
      <w:bookmarkEnd w:id="7"/>
      <w:r w:rsidRPr="007F4B1E">
        <w:t xml:space="preserve">                              НАГРАДНОЙ ЛИСТ</w:t>
      </w:r>
    </w:p>
    <w:p w:rsidR="00752E50" w:rsidRPr="007F4B1E" w:rsidRDefault="00752E50">
      <w:pPr>
        <w:pStyle w:val="ConsPlusNonformat"/>
        <w:jc w:val="both"/>
      </w:pPr>
      <w:r w:rsidRPr="007F4B1E">
        <w:t xml:space="preserve">        к награждению </w:t>
      </w:r>
      <w:proofErr w:type="spellStart"/>
      <w:r w:rsidRPr="007F4B1E">
        <w:t>Почетной</w:t>
      </w:r>
      <w:proofErr w:type="spellEnd"/>
      <w:r w:rsidRPr="007F4B1E">
        <w:t xml:space="preserve"> грамотой Народного Хурала Республики</w:t>
      </w:r>
    </w:p>
    <w:p w:rsidR="00752E50" w:rsidRPr="007F4B1E" w:rsidRDefault="00752E50">
      <w:pPr>
        <w:pStyle w:val="ConsPlusNonformat"/>
        <w:jc w:val="both"/>
      </w:pPr>
      <w:r w:rsidRPr="007F4B1E">
        <w:t xml:space="preserve">                                  Бурятия</w:t>
      </w:r>
    </w:p>
    <w:p w:rsidR="00752E50" w:rsidRPr="007F4B1E" w:rsidRDefault="00752E50">
      <w:pPr>
        <w:pStyle w:val="ConsPlusNonformat"/>
        <w:jc w:val="both"/>
      </w:pPr>
    </w:p>
    <w:p w:rsidR="00752E50" w:rsidRPr="007F4B1E" w:rsidRDefault="00752E50">
      <w:pPr>
        <w:pStyle w:val="ConsPlusNonformat"/>
        <w:jc w:val="both"/>
      </w:pPr>
      <w:bookmarkStart w:id="8" w:name="P129"/>
      <w:bookmarkEnd w:id="8"/>
      <w:r w:rsidRPr="007F4B1E">
        <w:t xml:space="preserve">    1. Фамилия ____________________________________________________________</w:t>
      </w:r>
    </w:p>
    <w:p w:rsidR="00752E50" w:rsidRPr="007F4B1E" w:rsidRDefault="00752E50">
      <w:pPr>
        <w:pStyle w:val="ConsPlusNonformat"/>
        <w:jc w:val="both"/>
      </w:pPr>
      <w:r w:rsidRPr="007F4B1E">
        <w:t>имя, отчество _____________________________________________________________</w:t>
      </w:r>
    </w:p>
    <w:p w:rsidR="00752E50" w:rsidRPr="007F4B1E" w:rsidRDefault="00752E50">
      <w:pPr>
        <w:pStyle w:val="ConsPlusNonformat"/>
        <w:jc w:val="both"/>
      </w:pPr>
      <w:r w:rsidRPr="007F4B1E">
        <w:t xml:space="preserve">    2. Должность, место работы</w:t>
      </w:r>
    </w:p>
    <w:p w:rsidR="00752E50" w:rsidRPr="007F4B1E" w:rsidRDefault="00752E50">
      <w:pPr>
        <w:pStyle w:val="ConsPlusNonformat"/>
        <w:jc w:val="both"/>
      </w:pPr>
      <w:r w:rsidRPr="007F4B1E">
        <w:t>(точное   наименование  организации  -  к  какому  министерству,  ведомству</w:t>
      </w:r>
    </w:p>
    <w:p w:rsidR="00752E50" w:rsidRPr="007F4B1E" w:rsidRDefault="00752E50">
      <w:pPr>
        <w:pStyle w:val="ConsPlusNonformat"/>
        <w:jc w:val="both"/>
      </w:pPr>
      <w:r w:rsidRPr="007F4B1E">
        <w:t>относится)</w:t>
      </w:r>
    </w:p>
    <w:p w:rsidR="00752E50" w:rsidRPr="007F4B1E" w:rsidRDefault="00752E50">
      <w:pPr>
        <w:pStyle w:val="ConsPlusNonformat"/>
        <w:jc w:val="both"/>
      </w:pPr>
      <w:r w:rsidRPr="007F4B1E">
        <w:t>___________________________________________________________________________</w:t>
      </w:r>
    </w:p>
    <w:p w:rsidR="00752E50" w:rsidRPr="007F4B1E" w:rsidRDefault="00752E50">
      <w:pPr>
        <w:pStyle w:val="ConsPlusNonformat"/>
        <w:jc w:val="both"/>
      </w:pPr>
      <w:r w:rsidRPr="007F4B1E">
        <w:t xml:space="preserve">    3. Пол ____ 4. Дата рождения _____________________</w:t>
      </w:r>
    </w:p>
    <w:p w:rsidR="00752E50" w:rsidRPr="007F4B1E" w:rsidRDefault="00752E50">
      <w:pPr>
        <w:pStyle w:val="ConsPlusNonformat"/>
        <w:jc w:val="both"/>
      </w:pPr>
      <w:r w:rsidRPr="007F4B1E">
        <w:t xml:space="preserve">                                  (число, месяц, год)</w:t>
      </w:r>
    </w:p>
    <w:p w:rsidR="00752E50" w:rsidRPr="007F4B1E" w:rsidRDefault="00752E50">
      <w:pPr>
        <w:pStyle w:val="ConsPlusNonformat"/>
        <w:jc w:val="both"/>
      </w:pPr>
      <w:r w:rsidRPr="007F4B1E">
        <w:t xml:space="preserve">    5. Место рождения _____________________________________________________</w:t>
      </w:r>
    </w:p>
    <w:p w:rsidR="00752E50" w:rsidRPr="007F4B1E" w:rsidRDefault="00752E50">
      <w:pPr>
        <w:pStyle w:val="ConsPlusNonformat"/>
        <w:jc w:val="both"/>
      </w:pPr>
      <w:r w:rsidRPr="007F4B1E">
        <w:t xml:space="preserve">                        (республика, край, область, округ, город, район,</w:t>
      </w:r>
    </w:p>
    <w:p w:rsidR="00752E50" w:rsidRPr="007F4B1E" w:rsidRDefault="00752E50">
      <w:pPr>
        <w:pStyle w:val="ConsPlusNonformat"/>
        <w:jc w:val="both"/>
      </w:pPr>
      <w:r w:rsidRPr="007F4B1E">
        <w:t xml:space="preserve">                                      </w:t>
      </w:r>
      <w:proofErr w:type="spellStart"/>
      <w:r w:rsidRPr="007F4B1E">
        <w:t>поселок</w:t>
      </w:r>
      <w:proofErr w:type="spellEnd"/>
      <w:r w:rsidRPr="007F4B1E">
        <w:t>, село, деревня)</w:t>
      </w:r>
    </w:p>
    <w:p w:rsidR="00752E50" w:rsidRPr="007F4B1E" w:rsidRDefault="00752E50">
      <w:pPr>
        <w:pStyle w:val="ConsPlusNonformat"/>
        <w:jc w:val="both"/>
      </w:pPr>
      <w:r w:rsidRPr="007F4B1E">
        <w:t xml:space="preserve">    6. Образование ________________________________________________________</w:t>
      </w:r>
    </w:p>
    <w:p w:rsidR="00752E50" w:rsidRPr="007F4B1E" w:rsidRDefault="00752E50">
      <w:pPr>
        <w:pStyle w:val="ConsPlusNonformat"/>
        <w:jc w:val="both"/>
      </w:pPr>
      <w:r w:rsidRPr="007F4B1E">
        <w:t xml:space="preserve">                    (специальность по образованию, наименование учебного</w:t>
      </w:r>
    </w:p>
    <w:p w:rsidR="00752E50" w:rsidRPr="007F4B1E" w:rsidRDefault="00752E50">
      <w:pPr>
        <w:pStyle w:val="ConsPlusNonformat"/>
        <w:jc w:val="both"/>
      </w:pPr>
      <w:r w:rsidRPr="007F4B1E">
        <w:t xml:space="preserve">                                   заведения, год окончания)</w:t>
      </w:r>
    </w:p>
    <w:p w:rsidR="00752E50" w:rsidRPr="007F4B1E" w:rsidRDefault="00752E50">
      <w:pPr>
        <w:pStyle w:val="ConsPlusNonformat"/>
        <w:jc w:val="both"/>
      </w:pPr>
      <w:r w:rsidRPr="007F4B1E">
        <w:t xml:space="preserve">    7. </w:t>
      </w:r>
      <w:proofErr w:type="spellStart"/>
      <w:r w:rsidRPr="007F4B1E">
        <w:t>Ученая</w:t>
      </w:r>
      <w:proofErr w:type="spellEnd"/>
      <w:r w:rsidRPr="007F4B1E">
        <w:t xml:space="preserve"> степень, </w:t>
      </w:r>
      <w:proofErr w:type="spellStart"/>
      <w:r w:rsidRPr="007F4B1E">
        <w:t>ученое</w:t>
      </w:r>
      <w:proofErr w:type="spellEnd"/>
      <w:r w:rsidRPr="007F4B1E">
        <w:t xml:space="preserve"> звание ______________________________________</w:t>
      </w:r>
    </w:p>
    <w:p w:rsidR="00752E50" w:rsidRPr="007F4B1E" w:rsidRDefault="00752E50">
      <w:pPr>
        <w:pStyle w:val="ConsPlusNonformat"/>
        <w:jc w:val="both"/>
      </w:pPr>
      <w:r w:rsidRPr="007F4B1E">
        <w:t xml:space="preserve">    8. Какими государственными наградами </w:t>
      </w:r>
      <w:proofErr w:type="spellStart"/>
      <w:r w:rsidRPr="007F4B1E">
        <w:t>награжден</w:t>
      </w:r>
      <w:proofErr w:type="spellEnd"/>
      <w:r w:rsidRPr="007F4B1E">
        <w:t>(а) и даты награждений</w:t>
      </w:r>
    </w:p>
    <w:p w:rsidR="00752E50" w:rsidRPr="007F4B1E" w:rsidRDefault="00752E50">
      <w:pPr>
        <w:pStyle w:val="ConsPlusNonformat"/>
        <w:jc w:val="both"/>
      </w:pPr>
      <w:r w:rsidRPr="007F4B1E">
        <w:t>___________________________________________________________________________</w:t>
      </w:r>
    </w:p>
    <w:p w:rsidR="00752E50" w:rsidRPr="007F4B1E" w:rsidRDefault="00752E50">
      <w:pPr>
        <w:pStyle w:val="ConsPlusNonformat"/>
        <w:jc w:val="both"/>
      </w:pPr>
      <w:r w:rsidRPr="007F4B1E">
        <w:t xml:space="preserve">    9. Домашний адрес _____________________________________________________</w:t>
      </w:r>
    </w:p>
    <w:p w:rsidR="00752E50" w:rsidRPr="007F4B1E" w:rsidRDefault="00752E50">
      <w:pPr>
        <w:pStyle w:val="ConsPlusNonformat"/>
        <w:jc w:val="both"/>
      </w:pPr>
      <w:r w:rsidRPr="007F4B1E">
        <w:t xml:space="preserve">    10. Общий стаж работы _____________ Стаж работы в отрасли _____________</w:t>
      </w:r>
    </w:p>
    <w:p w:rsidR="00752E50" w:rsidRPr="007F4B1E" w:rsidRDefault="00752E50">
      <w:pPr>
        <w:pStyle w:val="ConsPlusNonformat"/>
        <w:jc w:val="both"/>
      </w:pPr>
      <w:r w:rsidRPr="007F4B1E">
        <w:t>Стаж работы в данном коллективе ___________________________________________</w:t>
      </w:r>
    </w:p>
    <w:p w:rsidR="00752E50" w:rsidRPr="007F4B1E" w:rsidRDefault="00752E50">
      <w:pPr>
        <w:pStyle w:val="ConsPlusNonformat"/>
        <w:jc w:val="both"/>
      </w:pPr>
      <w:bookmarkStart w:id="9" w:name="P149"/>
      <w:bookmarkEnd w:id="9"/>
      <w:r w:rsidRPr="007F4B1E">
        <w:t xml:space="preserve">    11. Трудовая деятельность (включая </w:t>
      </w:r>
      <w:proofErr w:type="spellStart"/>
      <w:r w:rsidRPr="007F4B1E">
        <w:t>учебу</w:t>
      </w:r>
      <w:proofErr w:type="spellEnd"/>
      <w:r w:rsidRPr="007F4B1E">
        <w:t xml:space="preserve"> в высших и средних специальных</w:t>
      </w:r>
    </w:p>
    <w:p w:rsidR="00752E50" w:rsidRPr="007F4B1E" w:rsidRDefault="00752E50">
      <w:pPr>
        <w:pStyle w:val="ConsPlusNonformat"/>
        <w:jc w:val="both"/>
      </w:pPr>
      <w:r w:rsidRPr="007F4B1E">
        <w:t>учебных заведениях, военную службу)</w:t>
      </w:r>
    </w:p>
    <w:p w:rsidR="00752E50" w:rsidRPr="007F4B1E" w:rsidRDefault="00752E5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794"/>
        <w:gridCol w:w="3402"/>
        <w:gridCol w:w="3288"/>
      </w:tblGrid>
      <w:tr w:rsidR="007F4B1E" w:rsidRPr="007F4B1E">
        <w:tc>
          <w:tcPr>
            <w:tcW w:w="2381" w:type="dxa"/>
            <w:gridSpan w:val="2"/>
          </w:tcPr>
          <w:p w:rsidR="00752E50" w:rsidRPr="007F4B1E" w:rsidRDefault="00752E50">
            <w:pPr>
              <w:pStyle w:val="ConsPlusNormal"/>
              <w:jc w:val="center"/>
            </w:pPr>
            <w:r w:rsidRPr="007F4B1E">
              <w:t>Месяц и год</w:t>
            </w:r>
          </w:p>
        </w:tc>
        <w:tc>
          <w:tcPr>
            <w:tcW w:w="3402" w:type="dxa"/>
            <w:vMerge w:val="restart"/>
          </w:tcPr>
          <w:p w:rsidR="00752E50" w:rsidRPr="007F4B1E" w:rsidRDefault="00752E50">
            <w:pPr>
              <w:pStyle w:val="ConsPlusNormal"/>
              <w:jc w:val="center"/>
            </w:pPr>
            <w:r w:rsidRPr="007F4B1E">
              <w:t>Должность с указанием государственного, муниципального органа, организации</w:t>
            </w:r>
          </w:p>
        </w:tc>
        <w:tc>
          <w:tcPr>
            <w:tcW w:w="3288" w:type="dxa"/>
            <w:vMerge w:val="restart"/>
          </w:tcPr>
          <w:p w:rsidR="00752E50" w:rsidRPr="007F4B1E" w:rsidRDefault="00752E50">
            <w:pPr>
              <w:pStyle w:val="ConsPlusNormal"/>
              <w:jc w:val="center"/>
            </w:pPr>
            <w:r w:rsidRPr="007F4B1E">
              <w:t>Местонахождение государственного, муниципального органа, организации</w:t>
            </w:r>
          </w:p>
        </w:tc>
      </w:tr>
      <w:tr w:rsidR="007F4B1E" w:rsidRPr="007F4B1E">
        <w:tc>
          <w:tcPr>
            <w:tcW w:w="1587" w:type="dxa"/>
          </w:tcPr>
          <w:p w:rsidR="00752E50" w:rsidRPr="007F4B1E" w:rsidRDefault="00752E50">
            <w:pPr>
              <w:pStyle w:val="ConsPlusNormal"/>
              <w:jc w:val="center"/>
            </w:pPr>
            <w:r w:rsidRPr="007F4B1E">
              <w:t>поступления</w:t>
            </w:r>
          </w:p>
        </w:tc>
        <w:tc>
          <w:tcPr>
            <w:tcW w:w="794" w:type="dxa"/>
          </w:tcPr>
          <w:p w:rsidR="00752E50" w:rsidRPr="007F4B1E" w:rsidRDefault="00752E50">
            <w:pPr>
              <w:pStyle w:val="ConsPlusNormal"/>
              <w:jc w:val="center"/>
            </w:pPr>
            <w:r w:rsidRPr="007F4B1E">
              <w:t>ухода</w:t>
            </w:r>
          </w:p>
        </w:tc>
        <w:tc>
          <w:tcPr>
            <w:tcW w:w="3402" w:type="dxa"/>
            <w:vMerge/>
          </w:tcPr>
          <w:p w:rsidR="00752E50" w:rsidRPr="007F4B1E" w:rsidRDefault="00752E50">
            <w:pPr>
              <w:pStyle w:val="ConsPlusNormal"/>
            </w:pPr>
          </w:p>
        </w:tc>
        <w:tc>
          <w:tcPr>
            <w:tcW w:w="3288" w:type="dxa"/>
            <w:vMerge/>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F4B1E"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r w:rsidR="00752E50" w:rsidRPr="007F4B1E">
        <w:tc>
          <w:tcPr>
            <w:tcW w:w="1587" w:type="dxa"/>
          </w:tcPr>
          <w:p w:rsidR="00752E50" w:rsidRPr="007F4B1E" w:rsidRDefault="00752E50">
            <w:pPr>
              <w:pStyle w:val="ConsPlusNormal"/>
            </w:pPr>
          </w:p>
        </w:tc>
        <w:tc>
          <w:tcPr>
            <w:tcW w:w="794" w:type="dxa"/>
          </w:tcPr>
          <w:p w:rsidR="00752E50" w:rsidRPr="007F4B1E" w:rsidRDefault="00752E50">
            <w:pPr>
              <w:pStyle w:val="ConsPlusNormal"/>
            </w:pPr>
          </w:p>
        </w:tc>
        <w:tc>
          <w:tcPr>
            <w:tcW w:w="3402" w:type="dxa"/>
          </w:tcPr>
          <w:p w:rsidR="00752E50" w:rsidRPr="007F4B1E" w:rsidRDefault="00752E50">
            <w:pPr>
              <w:pStyle w:val="ConsPlusNormal"/>
            </w:pPr>
          </w:p>
        </w:tc>
        <w:tc>
          <w:tcPr>
            <w:tcW w:w="3288" w:type="dxa"/>
          </w:tcPr>
          <w:p w:rsidR="00752E50" w:rsidRPr="007F4B1E" w:rsidRDefault="00752E50">
            <w:pPr>
              <w:pStyle w:val="ConsPlusNormal"/>
            </w:pPr>
          </w:p>
        </w:tc>
      </w:tr>
    </w:tbl>
    <w:p w:rsidR="00752E50" w:rsidRPr="007F4B1E" w:rsidRDefault="00752E50">
      <w:pPr>
        <w:pStyle w:val="ConsPlusNormal"/>
        <w:jc w:val="both"/>
      </w:pPr>
    </w:p>
    <w:p w:rsidR="00752E50" w:rsidRPr="007F4B1E" w:rsidRDefault="00752E50">
      <w:pPr>
        <w:pStyle w:val="ConsPlusNonformat"/>
        <w:jc w:val="both"/>
      </w:pPr>
      <w:r w:rsidRPr="007F4B1E">
        <w:t xml:space="preserve">    Сведения  в  </w:t>
      </w:r>
      <w:proofErr w:type="spellStart"/>
      <w:r w:rsidRPr="007F4B1E">
        <w:t>пп</w:t>
      </w:r>
      <w:proofErr w:type="spellEnd"/>
      <w:r w:rsidRPr="007F4B1E">
        <w:t>.  1  -  11 соответствуют данным трудовой книжки и (или)</w:t>
      </w:r>
    </w:p>
    <w:p w:rsidR="00752E50" w:rsidRPr="007F4B1E" w:rsidRDefault="00752E50">
      <w:pPr>
        <w:pStyle w:val="ConsPlusNonformat"/>
        <w:jc w:val="both"/>
      </w:pPr>
      <w:r w:rsidRPr="007F4B1E">
        <w:t>сведениям о трудовой деятельности</w:t>
      </w:r>
    </w:p>
    <w:p w:rsidR="00752E50" w:rsidRPr="007F4B1E" w:rsidRDefault="00752E50">
      <w:pPr>
        <w:pStyle w:val="ConsPlusNonformat"/>
        <w:jc w:val="both"/>
      </w:pPr>
      <w:r w:rsidRPr="007F4B1E">
        <w:t>___________________________________________________________________________</w:t>
      </w:r>
    </w:p>
    <w:p w:rsidR="00752E50" w:rsidRPr="007F4B1E" w:rsidRDefault="00752E50">
      <w:pPr>
        <w:pStyle w:val="ConsPlusNonformat"/>
        <w:jc w:val="both"/>
      </w:pPr>
      <w:r w:rsidRPr="007F4B1E">
        <w:t xml:space="preserve">  (руководитель кадровой службы организации, подпись, фамилия, инициалы)</w:t>
      </w:r>
    </w:p>
    <w:p w:rsidR="00752E50" w:rsidRPr="007F4B1E" w:rsidRDefault="00752E50">
      <w:pPr>
        <w:pStyle w:val="ConsPlusNonformat"/>
        <w:jc w:val="both"/>
      </w:pPr>
      <w:r w:rsidRPr="007F4B1E">
        <w:t>М.П.</w:t>
      </w:r>
    </w:p>
    <w:p w:rsidR="00752E50" w:rsidRPr="007F4B1E" w:rsidRDefault="00752E50">
      <w:pPr>
        <w:pStyle w:val="ConsPlusNonformat"/>
        <w:jc w:val="both"/>
      </w:pPr>
      <w:r w:rsidRPr="007F4B1E">
        <w:t xml:space="preserve">    12.  Характеристика  с  указанием  конкретных  заслуг представляемого к</w:t>
      </w:r>
    </w:p>
    <w:p w:rsidR="00752E50" w:rsidRPr="007F4B1E" w:rsidRDefault="00752E50">
      <w:pPr>
        <w:pStyle w:val="ConsPlusNonformat"/>
        <w:jc w:val="both"/>
      </w:pPr>
      <w:r w:rsidRPr="007F4B1E">
        <w:t>награждению</w:t>
      </w:r>
    </w:p>
    <w:p w:rsidR="00752E50" w:rsidRPr="007F4B1E" w:rsidRDefault="00752E50">
      <w:pPr>
        <w:pStyle w:val="ConsPlusNonformat"/>
        <w:jc w:val="both"/>
      </w:pPr>
      <w:r w:rsidRPr="007F4B1E">
        <w:t xml:space="preserve">    Кандидатура _____________________________________________ рекомендована</w:t>
      </w:r>
    </w:p>
    <w:p w:rsidR="00752E50" w:rsidRPr="007F4B1E" w:rsidRDefault="00752E50">
      <w:pPr>
        <w:pStyle w:val="ConsPlusNonformat"/>
        <w:jc w:val="both"/>
      </w:pPr>
      <w:r w:rsidRPr="007F4B1E">
        <w:t>собранием коллектива или его советом ______________________________________</w:t>
      </w:r>
    </w:p>
    <w:p w:rsidR="00752E50" w:rsidRPr="007F4B1E" w:rsidRDefault="00752E50">
      <w:pPr>
        <w:pStyle w:val="ConsPlusNonformat"/>
        <w:jc w:val="both"/>
      </w:pPr>
      <w:r w:rsidRPr="007F4B1E">
        <w:t xml:space="preserve">                                         (наименование государственного</w:t>
      </w:r>
    </w:p>
    <w:p w:rsidR="00752E50" w:rsidRPr="007F4B1E" w:rsidRDefault="00752E50">
      <w:pPr>
        <w:pStyle w:val="ConsPlusNonformat"/>
        <w:jc w:val="both"/>
      </w:pPr>
      <w:r w:rsidRPr="007F4B1E">
        <w:t>___________________________________________________________________________</w:t>
      </w:r>
    </w:p>
    <w:p w:rsidR="00752E50" w:rsidRPr="007F4B1E" w:rsidRDefault="00752E50">
      <w:pPr>
        <w:pStyle w:val="ConsPlusNonformat"/>
        <w:jc w:val="both"/>
      </w:pPr>
      <w:r w:rsidRPr="007F4B1E">
        <w:t xml:space="preserve">   муниципального органа, организации, дата обсуждения, номер протокола)</w:t>
      </w:r>
    </w:p>
    <w:p w:rsidR="00752E50" w:rsidRPr="007F4B1E" w:rsidRDefault="00752E50">
      <w:pPr>
        <w:pStyle w:val="ConsPlusNonformat"/>
        <w:jc w:val="both"/>
      </w:pPr>
    </w:p>
    <w:p w:rsidR="00752E50" w:rsidRPr="007F4B1E" w:rsidRDefault="00752E50">
      <w:pPr>
        <w:pStyle w:val="ConsPlusNonformat"/>
        <w:jc w:val="both"/>
      </w:pPr>
      <w:r w:rsidRPr="007F4B1E">
        <w:t>Руководитель государственного,               Председатель собрания</w:t>
      </w:r>
    </w:p>
    <w:p w:rsidR="00752E50" w:rsidRPr="007F4B1E" w:rsidRDefault="00752E50">
      <w:pPr>
        <w:pStyle w:val="ConsPlusNonformat"/>
        <w:jc w:val="both"/>
      </w:pPr>
      <w:r w:rsidRPr="007F4B1E">
        <w:t>муниципального органа, организации           коллектива или его совета</w:t>
      </w:r>
    </w:p>
    <w:p w:rsidR="00752E50" w:rsidRPr="007F4B1E" w:rsidRDefault="00752E50">
      <w:pPr>
        <w:pStyle w:val="ConsPlusNonformat"/>
        <w:jc w:val="both"/>
      </w:pPr>
      <w:r w:rsidRPr="007F4B1E">
        <w:t>__________________________________           ______________________________</w:t>
      </w:r>
    </w:p>
    <w:p w:rsidR="00752E50" w:rsidRPr="007F4B1E" w:rsidRDefault="00752E50">
      <w:pPr>
        <w:pStyle w:val="ConsPlusNonformat"/>
        <w:jc w:val="both"/>
      </w:pPr>
      <w:r w:rsidRPr="007F4B1E">
        <w:t xml:space="preserve">            (подпись)                                  (подпись)</w:t>
      </w:r>
    </w:p>
    <w:p w:rsidR="00752E50" w:rsidRPr="007F4B1E" w:rsidRDefault="00752E50">
      <w:pPr>
        <w:pStyle w:val="ConsPlusNonformat"/>
        <w:jc w:val="both"/>
      </w:pPr>
      <w:r w:rsidRPr="007F4B1E">
        <w:t>__________________________________           ______________________________</w:t>
      </w:r>
    </w:p>
    <w:p w:rsidR="00752E50" w:rsidRPr="007F4B1E" w:rsidRDefault="00752E50">
      <w:pPr>
        <w:pStyle w:val="ConsPlusNonformat"/>
        <w:jc w:val="both"/>
      </w:pPr>
      <w:r w:rsidRPr="007F4B1E">
        <w:t xml:space="preserve">       (инициалы, фамилия)                        (инициалы, фамилия)</w:t>
      </w:r>
    </w:p>
    <w:p w:rsidR="00752E50" w:rsidRPr="007F4B1E" w:rsidRDefault="00752E50">
      <w:pPr>
        <w:pStyle w:val="ConsPlusNonformat"/>
        <w:jc w:val="both"/>
      </w:pPr>
      <w:r w:rsidRPr="007F4B1E">
        <w:t>М.П.</w:t>
      </w:r>
    </w:p>
    <w:p w:rsidR="00752E50" w:rsidRPr="007F4B1E" w:rsidRDefault="00752E50">
      <w:pPr>
        <w:pStyle w:val="ConsPlusNonformat"/>
        <w:jc w:val="both"/>
      </w:pPr>
      <w:r w:rsidRPr="007F4B1E">
        <w:t>"__" __________ 20__ г.</w:t>
      </w:r>
    </w:p>
    <w:p w:rsidR="00752E50" w:rsidRPr="007F4B1E" w:rsidRDefault="00752E50">
      <w:pPr>
        <w:pStyle w:val="ConsPlusNonformat"/>
        <w:jc w:val="both"/>
      </w:pPr>
    </w:p>
    <w:p w:rsidR="00752E50" w:rsidRPr="007F4B1E" w:rsidRDefault="00752E50">
      <w:pPr>
        <w:pStyle w:val="ConsPlusNonformat"/>
        <w:jc w:val="both"/>
      </w:pPr>
      <w:r w:rsidRPr="007F4B1E">
        <w:t>___________________________________________________________________________</w:t>
      </w:r>
    </w:p>
    <w:p w:rsidR="00752E50" w:rsidRPr="007F4B1E" w:rsidRDefault="00752E50">
      <w:pPr>
        <w:pStyle w:val="ConsPlusNonformat"/>
        <w:jc w:val="both"/>
      </w:pPr>
      <w:r w:rsidRPr="007F4B1E">
        <w:t xml:space="preserve">  (Председатель Народного Хурала Республики Бурятия, Главный федеральный</w:t>
      </w:r>
    </w:p>
    <w:p w:rsidR="00752E50" w:rsidRPr="007F4B1E" w:rsidRDefault="00752E50">
      <w:pPr>
        <w:pStyle w:val="ConsPlusNonformat"/>
        <w:jc w:val="both"/>
      </w:pPr>
      <w:r w:rsidRPr="007F4B1E">
        <w:t>инспектор по Республике Бурятия, руководитель органа исполнительной власти</w:t>
      </w:r>
    </w:p>
    <w:p w:rsidR="00752E50" w:rsidRPr="007F4B1E" w:rsidRDefault="00752E50">
      <w:pPr>
        <w:pStyle w:val="ConsPlusNonformat"/>
        <w:jc w:val="both"/>
      </w:pPr>
      <w:r w:rsidRPr="007F4B1E">
        <w:t xml:space="preserve">   Республики Бурятия, руководитель территориального органа федерального</w:t>
      </w:r>
    </w:p>
    <w:p w:rsidR="00752E50" w:rsidRPr="007F4B1E" w:rsidRDefault="00752E50">
      <w:pPr>
        <w:pStyle w:val="ConsPlusNonformat"/>
        <w:jc w:val="both"/>
      </w:pPr>
      <w:r w:rsidRPr="007F4B1E">
        <w:t xml:space="preserve">   органа государственной власти, Руководитель Аппарата Народного Хурала</w:t>
      </w:r>
    </w:p>
    <w:p w:rsidR="00752E50" w:rsidRPr="007F4B1E" w:rsidRDefault="00752E50">
      <w:pPr>
        <w:pStyle w:val="ConsPlusNonformat"/>
        <w:jc w:val="both"/>
      </w:pPr>
      <w:r w:rsidRPr="007F4B1E">
        <w:t>Республики Бурятия, глава муниципального образования в Республике Бурятия)</w:t>
      </w:r>
    </w:p>
    <w:p w:rsidR="00752E50" w:rsidRPr="007F4B1E" w:rsidRDefault="00752E50">
      <w:pPr>
        <w:pStyle w:val="ConsPlusNonformat"/>
        <w:jc w:val="both"/>
      </w:pPr>
    </w:p>
    <w:p w:rsidR="00752E50" w:rsidRPr="007F4B1E" w:rsidRDefault="00752E50">
      <w:pPr>
        <w:pStyle w:val="ConsPlusNonformat"/>
        <w:jc w:val="both"/>
      </w:pPr>
      <w:r w:rsidRPr="007F4B1E">
        <w:t>М.П.</w:t>
      </w:r>
    </w:p>
    <w:p w:rsidR="00752E50" w:rsidRPr="007F4B1E" w:rsidRDefault="00752E50">
      <w:pPr>
        <w:pStyle w:val="ConsPlusNonformat"/>
        <w:jc w:val="both"/>
      </w:pPr>
      <w:r w:rsidRPr="007F4B1E">
        <w:t>"__" __________ 20__ г.</w:t>
      </w:r>
    </w:p>
    <w:p w:rsidR="00752E50" w:rsidRPr="007F4B1E" w:rsidRDefault="00752E50">
      <w:pPr>
        <w:pStyle w:val="ConsPlusNormal"/>
        <w:jc w:val="both"/>
      </w:pPr>
    </w:p>
    <w:p w:rsidR="00752E50" w:rsidRPr="007F4B1E" w:rsidRDefault="00752E50">
      <w:pPr>
        <w:pStyle w:val="ConsPlusNormal"/>
        <w:jc w:val="both"/>
      </w:pPr>
    </w:p>
    <w:p w:rsidR="00752E50" w:rsidRPr="007F4B1E" w:rsidRDefault="00752E50">
      <w:pPr>
        <w:pStyle w:val="ConsPlusNormal"/>
        <w:pBdr>
          <w:bottom w:val="single" w:sz="6" w:space="0" w:color="auto"/>
        </w:pBdr>
        <w:spacing w:before="100" w:after="100"/>
        <w:jc w:val="both"/>
        <w:rPr>
          <w:sz w:val="2"/>
          <w:szCs w:val="2"/>
        </w:rPr>
      </w:pPr>
    </w:p>
    <w:p w:rsidR="00691588" w:rsidRPr="007F4B1E" w:rsidRDefault="007F4B1E"/>
    <w:sectPr w:rsidR="00691588" w:rsidRPr="007F4B1E" w:rsidSect="00223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E50"/>
    <w:rsid w:val="003D38F2"/>
    <w:rsid w:val="00752E50"/>
    <w:rsid w:val="007A76AB"/>
    <w:rsid w:val="007E58CB"/>
    <w:rsid w:val="007F4B1E"/>
    <w:rsid w:val="00A5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E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2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2E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2E5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E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2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2E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2E5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2710</Words>
  <Characters>15448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Гомбоева</dc:creator>
  <cp:lastModifiedBy>Дондоков Аюр Намсараевич</cp:lastModifiedBy>
  <cp:revision>2</cp:revision>
  <dcterms:created xsi:type="dcterms:W3CDTF">2023-02-03T08:37:00Z</dcterms:created>
  <dcterms:modified xsi:type="dcterms:W3CDTF">2023-02-06T02:23:00Z</dcterms:modified>
</cp:coreProperties>
</file>