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1E0531" w:rsidRPr="001E0531" w:rsidTr="001E0531">
        <w:trPr>
          <w:tblCellSpacing w:w="0" w:type="dxa"/>
        </w:trPr>
        <w:tc>
          <w:tcPr>
            <w:tcW w:w="5000" w:type="pct"/>
            <w:hideMark/>
          </w:tcPr>
          <w:p w:rsidR="001E0531" w:rsidRPr="001E0531" w:rsidRDefault="001E0531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31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Разъяснение Федеральной службы по труду и занятости </w:t>
            </w:r>
            <w:proofErr w:type="spellStart"/>
            <w:r w:rsidRPr="001E0531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Минздравсоцразвития</w:t>
            </w:r>
            <w:proofErr w:type="spellEnd"/>
            <w:r w:rsidRPr="001E0531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РФ и Федерации Независимых Профсоюзов России</w:t>
            </w:r>
          </w:p>
        </w:tc>
        <w:tc>
          <w:tcPr>
            <w:tcW w:w="1920" w:type="dxa"/>
            <w:hideMark/>
          </w:tcPr>
          <w:p w:rsidR="001E0531" w:rsidRPr="001E0531" w:rsidRDefault="001E0531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531" w:rsidRPr="001E0531" w:rsidTr="001E0531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1E0531" w:rsidRPr="001E0531" w:rsidRDefault="001E0531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b/>
                <w:bCs/>
                <w:color w:val="788BA0"/>
                <w:sz w:val="15"/>
                <w:szCs w:val="15"/>
                <w:lang w:eastAsia="ru-RU"/>
              </w:rPr>
              <w:t>08.07.2011</w:t>
            </w:r>
          </w:p>
        </w:tc>
        <w:tc>
          <w:tcPr>
            <w:tcW w:w="1920" w:type="dxa"/>
            <w:vAlign w:val="center"/>
            <w:hideMark/>
          </w:tcPr>
          <w:p w:rsidR="001E0531" w:rsidRPr="001E0531" w:rsidRDefault="001E0531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531" w:rsidRPr="001E0531" w:rsidTr="001E053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E0531" w:rsidRPr="001E0531" w:rsidRDefault="001E0531" w:rsidP="001E0531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МИНИСТЕРСТВО ЗДРАВООХРАНЕНИЯ И СОЦИАЛЬНОГО РАЗВИТИЯ РОССИЙСКОЙ ФЕДЕРАЦИИ ФЕДЕРАЛЬНАЯ СЛУЖБА ПО ТРУДУ И ЗАНЯТОСТИ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ФЕДЕРАЦИЯ НЕЗАВИСИМЫХ ПРОФСОЮЗОВ РОССИИ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РАЗЪЯСНЕНИЕ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 ПРИМЕНЕНИИ ЧАСТИ ВТОРОЙ СТАЬИ 229 ТРУДОВОГО КОДЕКСА РОССИЙСКОЙ ФЕДЕРАЦИИ ПРИ ФОРМИРОВАНИИ КОМИССИЙ ПО РАССЛЕДОВАНИЮ НЕСЧАСТНЫХ СЛУЧАЕВ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proofErr w:type="gramStart"/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связи с поступающими вопросами о применении статьи 228.1 и части второй статьи 229 Трудового кодекса Российской Федерации (далее - Кодекс) при формировании комиссий по расследованию несчастных случаев Управление надзора и контроля за соблюдением законодательства о труде Федеральной службы по труду и занятости и Техническая инспекция труда Федерации Независимых Профсоюзов России сообщают следующее.</w:t>
            </w:r>
            <w:proofErr w:type="gramEnd"/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соответствии с требованиями Кодекса для расследования несчастного случая работодатель (его представитель) обязан незамедлительно образовать комиссию в составе не менее трех человек. В состав комиссии помимо представителей работодателя включаются представители выборного органа первичной профсоюзной организации (при ее наличии) или иного представительного органа работников организации, а также уполномоченное (доверенное) лицо по охране труда профсоюза.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Согласно части второй статьи 229 Кодекса 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включается представитель территориального объединения организаций профсоюзов. С этой целью работодатель обязан в соответствии со статьей 228.1 Кодекса в течение суток направить извещение по установленной форме в органы и организации, указанные в Кодексе, в том числе и в соответствующее территориальное объединение организаций профсоюзов.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В соответствии с положениями статьи 229 Кодекса отсутствие в организации выборного профсоюзного органа не может являться основанием для неучастия в комиссии по расследованию указанных выше несчастных случаев представителей территориальных объединений или организаций профсоюзов. </w:t>
            </w:r>
            <w:proofErr w:type="spellStart"/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Ненаправление</w:t>
            </w:r>
            <w:proofErr w:type="spellEnd"/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работодателем (его представителем) извещения в указанные органы в установленный срок является нарушением законодательства о труде (административным правонарушением), за которое предусмотрена его административная ответственность в виде наложения денежного штрафа.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В случае </w:t>
            </w:r>
            <w:proofErr w:type="gramStart"/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невозможности участия представителя территориального объединения организаций профсоюзов</w:t>
            </w:r>
            <w:proofErr w:type="gramEnd"/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в работе комиссии по объективным причинам, территориальное объединение организаций профсоюзов вносит письменное предложение соответствующей территориальной организации профсоюза по участию ее представителя в расследовании несчастного случая в качестве надлежащего представителя профсоюзов с обязательным приложением данного документа к материалам расследования.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При групповом случае с числом погибших 5 и более человек в состав комиссии включается также представитель общероссийского объединения профсоюзов, который в случае невозможности участия в расследовании своего представителя может делегировать свои полномочия соответствующему общероссийскому профсоюзу.</w:t>
            </w:r>
          </w:p>
          <w:p w:rsidR="001E0531" w:rsidRP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Проведение расследования несчастного случая комиссией ненадлежащего состава может иметь решающее значение для оценки принятых ею решений как юридически недействительных и подлежащих отмене.</w:t>
            </w:r>
          </w:p>
          <w:p w:rsidR="001E0531" w:rsidRDefault="001E0531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1E0531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Все вышеуказанные решения должны быть подтверждены документально с включением их в состав материалов расследования несчастного случая.</w:t>
            </w:r>
          </w:p>
          <w:p w:rsidR="008E0790" w:rsidRDefault="008E0790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</w:p>
          <w:p w:rsidR="008E0790" w:rsidRDefault="008E0790" w:rsidP="008E0790">
            <w:pPr>
              <w:spacing w:before="100" w:beforeAutospacing="1" w:after="100" w:afterAutospacing="1" w:line="21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>
              <w:t xml:space="preserve">Начальник Управления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труде Федеральной службы по труду и занятости – И.А.Воробьёв</w:t>
            </w:r>
          </w:p>
          <w:p w:rsidR="008E0790" w:rsidRDefault="008E0790" w:rsidP="008E0790">
            <w:pPr>
              <w:spacing w:before="100" w:beforeAutospacing="1" w:after="100" w:afterAutospacing="1" w:line="210" w:lineRule="atLeast"/>
            </w:pPr>
            <w:r>
              <w:t>Письмо № 854-3-6 от 07.07.2011 года</w:t>
            </w:r>
          </w:p>
          <w:p w:rsidR="008E0790" w:rsidRDefault="008E0790" w:rsidP="008E0790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       Секретарь ФНПР, Главный технический инспектор труда ФНПР – </w:t>
            </w:r>
            <w:proofErr w:type="spellStart"/>
            <w:r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В.В.Трумель</w:t>
            </w:r>
            <w:proofErr w:type="spellEnd"/>
          </w:p>
          <w:p w:rsidR="008E0790" w:rsidRDefault="008E0790" w:rsidP="008E0790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Письмо № 109-109/25 от 07.07.2011 года</w:t>
            </w:r>
          </w:p>
          <w:p w:rsidR="008E0790" w:rsidRDefault="008E0790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</w:p>
          <w:p w:rsidR="008E0790" w:rsidRPr="001E0531" w:rsidRDefault="008E0790" w:rsidP="001E0531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</w:p>
        </w:tc>
      </w:tr>
    </w:tbl>
    <w:p w:rsidR="002E02F4" w:rsidRDefault="002E02F4"/>
    <w:sectPr w:rsidR="002E02F4" w:rsidSect="002E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0531"/>
    <w:rsid w:val="00005ACA"/>
    <w:rsid w:val="000175E5"/>
    <w:rsid w:val="00044C8B"/>
    <w:rsid w:val="00063E44"/>
    <w:rsid w:val="0007579F"/>
    <w:rsid w:val="00081D35"/>
    <w:rsid w:val="00082BC6"/>
    <w:rsid w:val="0009618E"/>
    <w:rsid w:val="000B000B"/>
    <w:rsid w:val="000D3088"/>
    <w:rsid w:val="000D5FDE"/>
    <w:rsid w:val="000D7108"/>
    <w:rsid w:val="00114373"/>
    <w:rsid w:val="00120FC2"/>
    <w:rsid w:val="001256B8"/>
    <w:rsid w:val="0015004A"/>
    <w:rsid w:val="001B4025"/>
    <w:rsid w:val="001E0531"/>
    <w:rsid w:val="001E11E7"/>
    <w:rsid w:val="001E5315"/>
    <w:rsid w:val="001E62F4"/>
    <w:rsid w:val="001F7768"/>
    <w:rsid w:val="00211A49"/>
    <w:rsid w:val="002524E8"/>
    <w:rsid w:val="00256341"/>
    <w:rsid w:val="00272E84"/>
    <w:rsid w:val="00277DA8"/>
    <w:rsid w:val="00293EE5"/>
    <w:rsid w:val="002B287F"/>
    <w:rsid w:val="002C249B"/>
    <w:rsid w:val="002E02F4"/>
    <w:rsid w:val="002E6FC1"/>
    <w:rsid w:val="00311EA6"/>
    <w:rsid w:val="00312492"/>
    <w:rsid w:val="00312B91"/>
    <w:rsid w:val="00313259"/>
    <w:rsid w:val="00324284"/>
    <w:rsid w:val="003375E6"/>
    <w:rsid w:val="00343845"/>
    <w:rsid w:val="003525B5"/>
    <w:rsid w:val="00360B42"/>
    <w:rsid w:val="003653C9"/>
    <w:rsid w:val="003767B3"/>
    <w:rsid w:val="003834C5"/>
    <w:rsid w:val="003870D7"/>
    <w:rsid w:val="00393EFC"/>
    <w:rsid w:val="0039618D"/>
    <w:rsid w:val="003B0DCA"/>
    <w:rsid w:val="003B60D1"/>
    <w:rsid w:val="003C0A44"/>
    <w:rsid w:val="003F4DF0"/>
    <w:rsid w:val="003F7EDF"/>
    <w:rsid w:val="004006C6"/>
    <w:rsid w:val="00412366"/>
    <w:rsid w:val="00434BF9"/>
    <w:rsid w:val="00442C2F"/>
    <w:rsid w:val="00444C6F"/>
    <w:rsid w:val="00455399"/>
    <w:rsid w:val="00484562"/>
    <w:rsid w:val="004B162A"/>
    <w:rsid w:val="004C6B93"/>
    <w:rsid w:val="004E3579"/>
    <w:rsid w:val="004E6431"/>
    <w:rsid w:val="004F4CDE"/>
    <w:rsid w:val="00501C0A"/>
    <w:rsid w:val="00503C11"/>
    <w:rsid w:val="00506F27"/>
    <w:rsid w:val="00510BDC"/>
    <w:rsid w:val="00522A60"/>
    <w:rsid w:val="00532DC9"/>
    <w:rsid w:val="00546D4E"/>
    <w:rsid w:val="00562FB4"/>
    <w:rsid w:val="00565A85"/>
    <w:rsid w:val="00583B9E"/>
    <w:rsid w:val="005A643E"/>
    <w:rsid w:val="005D0445"/>
    <w:rsid w:val="005D4921"/>
    <w:rsid w:val="006104D5"/>
    <w:rsid w:val="00667B2F"/>
    <w:rsid w:val="00671528"/>
    <w:rsid w:val="00677C74"/>
    <w:rsid w:val="00695E6C"/>
    <w:rsid w:val="00697AEC"/>
    <w:rsid w:val="006A2FC6"/>
    <w:rsid w:val="006C55AB"/>
    <w:rsid w:val="006C7B7C"/>
    <w:rsid w:val="006D054A"/>
    <w:rsid w:val="006D3521"/>
    <w:rsid w:val="006D4EBA"/>
    <w:rsid w:val="006E340E"/>
    <w:rsid w:val="006F14EE"/>
    <w:rsid w:val="00704370"/>
    <w:rsid w:val="00706D94"/>
    <w:rsid w:val="007123C9"/>
    <w:rsid w:val="007261AB"/>
    <w:rsid w:val="00734C2E"/>
    <w:rsid w:val="00737906"/>
    <w:rsid w:val="007660D8"/>
    <w:rsid w:val="007845E5"/>
    <w:rsid w:val="00792D9F"/>
    <w:rsid w:val="00796D47"/>
    <w:rsid w:val="007A7353"/>
    <w:rsid w:val="007B64DE"/>
    <w:rsid w:val="007C1571"/>
    <w:rsid w:val="007C3AD8"/>
    <w:rsid w:val="007D005F"/>
    <w:rsid w:val="007D7CC3"/>
    <w:rsid w:val="007E2620"/>
    <w:rsid w:val="007F75A0"/>
    <w:rsid w:val="008028E2"/>
    <w:rsid w:val="008134C7"/>
    <w:rsid w:val="008201B7"/>
    <w:rsid w:val="0082046D"/>
    <w:rsid w:val="00820C33"/>
    <w:rsid w:val="00826EA1"/>
    <w:rsid w:val="008467A8"/>
    <w:rsid w:val="00861756"/>
    <w:rsid w:val="008A080B"/>
    <w:rsid w:val="008A7ECC"/>
    <w:rsid w:val="008C1311"/>
    <w:rsid w:val="008C319B"/>
    <w:rsid w:val="008C41F0"/>
    <w:rsid w:val="008C4A3F"/>
    <w:rsid w:val="008D0303"/>
    <w:rsid w:val="008E0790"/>
    <w:rsid w:val="008E7860"/>
    <w:rsid w:val="008F4611"/>
    <w:rsid w:val="008F49CF"/>
    <w:rsid w:val="009005E0"/>
    <w:rsid w:val="00912E7B"/>
    <w:rsid w:val="00930A4A"/>
    <w:rsid w:val="00934B4C"/>
    <w:rsid w:val="009354AB"/>
    <w:rsid w:val="0094656D"/>
    <w:rsid w:val="00975AFB"/>
    <w:rsid w:val="00981B1F"/>
    <w:rsid w:val="00996BE7"/>
    <w:rsid w:val="009D4B3D"/>
    <w:rsid w:val="009D6377"/>
    <w:rsid w:val="009F265F"/>
    <w:rsid w:val="00A05E0D"/>
    <w:rsid w:val="00A100EE"/>
    <w:rsid w:val="00A14253"/>
    <w:rsid w:val="00A25872"/>
    <w:rsid w:val="00A31142"/>
    <w:rsid w:val="00A313D7"/>
    <w:rsid w:val="00A57B20"/>
    <w:rsid w:val="00A70D55"/>
    <w:rsid w:val="00A95E62"/>
    <w:rsid w:val="00A96E2B"/>
    <w:rsid w:val="00AA4D13"/>
    <w:rsid w:val="00AB0208"/>
    <w:rsid w:val="00AB115A"/>
    <w:rsid w:val="00AD0A7E"/>
    <w:rsid w:val="00AF7274"/>
    <w:rsid w:val="00B14CDD"/>
    <w:rsid w:val="00B37103"/>
    <w:rsid w:val="00B60950"/>
    <w:rsid w:val="00B73EE7"/>
    <w:rsid w:val="00B74B16"/>
    <w:rsid w:val="00B843DF"/>
    <w:rsid w:val="00B901CE"/>
    <w:rsid w:val="00BA0954"/>
    <w:rsid w:val="00BA111F"/>
    <w:rsid w:val="00BA1738"/>
    <w:rsid w:val="00BD2076"/>
    <w:rsid w:val="00BD44E0"/>
    <w:rsid w:val="00BD57EF"/>
    <w:rsid w:val="00BD7EE3"/>
    <w:rsid w:val="00BF0EE3"/>
    <w:rsid w:val="00C206CE"/>
    <w:rsid w:val="00C23EA0"/>
    <w:rsid w:val="00C25F56"/>
    <w:rsid w:val="00C26FDB"/>
    <w:rsid w:val="00C339FF"/>
    <w:rsid w:val="00C445CD"/>
    <w:rsid w:val="00C46979"/>
    <w:rsid w:val="00C53E97"/>
    <w:rsid w:val="00C57E3B"/>
    <w:rsid w:val="00C60343"/>
    <w:rsid w:val="00C70217"/>
    <w:rsid w:val="00CA3E96"/>
    <w:rsid w:val="00CC6661"/>
    <w:rsid w:val="00CF27D8"/>
    <w:rsid w:val="00D02552"/>
    <w:rsid w:val="00D0262F"/>
    <w:rsid w:val="00D20267"/>
    <w:rsid w:val="00D22F4E"/>
    <w:rsid w:val="00D334D2"/>
    <w:rsid w:val="00D342F2"/>
    <w:rsid w:val="00D343EB"/>
    <w:rsid w:val="00D57339"/>
    <w:rsid w:val="00D642EC"/>
    <w:rsid w:val="00D71F0C"/>
    <w:rsid w:val="00D73374"/>
    <w:rsid w:val="00D82D49"/>
    <w:rsid w:val="00D9716A"/>
    <w:rsid w:val="00D97D37"/>
    <w:rsid w:val="00DA79DF"/>
    <w:rsid w:val="00DB27C7"/>
    <w:rsid w:val="00DC2EEF"/>
    <w:rsid w:val="00DF4048"/>
    <w:rsid w:val="00E01173"/>
    <w:rsid w:val="00E02674"/>
    <w:rsid w:val="00E03105"/>
    <w:rsid w:val="00E102FB"/>
    <w:rsid w:val="00E243ED"/>
    <w:rsid w:val="00E542EB"/>
    <w:rsid w:val="00E85291"/>
    <w:rsid w:val="00E966C3"/>
    <w:rsid w:val="00EA476A"/>
    <w:rsid w:val="00EA67EF"/>
    <w:rsid w:val="00EB131D"/>
    <w:rsid w:val="00EC6979"/>
    <w:rsid w:val="00ED4F2B"/>
    <w:rsid w:val="00ED666E"/>
    <w:rsid w:val="00EE20C7"/>
    <w:rsid w:val="00EE29B6"/>
    <w:rsid w:val="00F01716"/>
    <w:rsid w:val="00F05302"/>
    <w:rsid w:val="00F10855"/>
    <w:rsid w:val="00F13C9D"/>
    <w:rsid w:val="00F244D6"/>
    <w:rsid w:val="00F36369"/>
    <w:rsid w:val="00F65C10"/>
    <w:rsid w:val="00F6649C"/>
    <w:rsid w:val="00F667F9"/>
    <w:rsid w:val="00F7488C"/>
    <w:rsid w:val="00F812F2"/>
    <w:rsid w:val="00F92077"/>
    <w:rsid w:val="00FA3531"/>
    <w:rsid w:val="00FC2C10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2011-07-27T07:32:00Z</cp:lastPrinted>
  <dcterms:created xsi:type="dcterms:W3CDTF">2011-07-27T07:12:00Z</dcterms:created>
  <dcterms:modified xsi:type="dcterms:W3CDTF">2011-07-27T07:32:00Z</dcterms:modified>
</cp:coreProperties>
</file>